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076A" w14:textId="77777777" w:rsidR="00EE77BA" w:rsidRDefault="00EE77BA" w:rsidP="00C2692C">
      <w:pPr>
        <w:jc w:val="center"/>
        <w:rPr>
          <w:b/>
          <w:bCs/>
          <w:sz w:val="28"/>
          <w:szCs w:val="28"/>
        </w:rPr>
      </w:pPr>
    </w:p>
    <w:p w14:paraId="61A67204" w14:textId="77777777" w:rsidR="00555534" w:rsidRDefault="00555534" w:rsidP="00C2692C">
      <w:pPr>
        <w:jc w:val="center"/>
        <w:rPr>
          <w:b/>
          <w:bCs/>
          <w:sz w:val="28"/>
          <w:szCs w:val="28"/>
        </w:rPr>
      </w:pPr>
    </w:p>
    <w:p w14:paraId="5D6741A6" w14:textId="7B35FFE2" w:rsidR="00C93C95" w:rsidRPr="00C2692C" w:rsidRDefault="00C93C95" w:rsidP="00C2692C">
      <w:pPr>
        <w:jc w:val="center"/>
        <w:rPr>
          <w:b/>
          <w:bCs/>
          <w:sz w:val="28"/>
          <w:szCs w:val="28"/>
        </w:rPr>
      </w:pPr>
      <w:r w:rsidRPr="00C2692C">
        <w:rPr>
          <w:b/>
          <w:bCs/>
          <w:sz w:val="28"/>
          <w:szCs w:val="28"/>
        </w:rPr>
        <w:t>The stomach</w:t>
      </w:r>
    </w:p>
    <w:p w14:paraId="32D39E9C" w14:textId="54BDC8A8" w:rsidR="00C93C95" w:rsidRDefault="00C93C95"/>
    <w:p w14:paraId="5BB00A69" w14:textId="45E5D762" w:rsidR="00C93C95" w:rsidRPr="00C2692C" w:rsidRDefault="00C93C95" w:rsidP="00C2692C">
      <w:pPr>
        <w:jc w:val="center"/>
        <w:rPr>
          <w:b/>
          <w:bCs/>
        </w:rPr>
      </w:pPr>
      <w:r w:rsidRPr="00C2692C">
        <w:rPr>
          <w:b/>
          <w:bCs/>
        </w:rPr>
        <w:t>Part 1</w:t>
      </w:r>
    </w:p>
    <w:p w14:paraId="21DF3333" w14:textId="2BC17AF4" w:rsidR="00C93C95" w:rsidRPr="00C2692C" w:rsidRDefault="00C93C95" w:rsidP="00555534">
      <w:pPr>
        <w:rPr>
          <w:i/>
          <w:iCs/>
        </w:rPr>
      </w:pPr>
      <w:r w:rsidRPr="00C2692C">
        <w:rPr>
          <w:i/>
          <w:iCs/>
        </w:rPr>
        <w:t xml:space="preserve">Anatomy and physiology </w:t>
      </w:r>
    </w:p>
    <w:p w14:paraId="0AF497DC" w14:textId="05807F06" w:rsidR="00C93C95" w:rsidRDefault="00C93C95" w:rsidP="00555534"/>
    <w:p w14:paraId="03C45543" w14:textId="59AA6996" w:rsidR="00C93C95" w:rsidRDefault="00C93C95" w:rsidP="00555534">
      <w:pPr>
        <w:pStyle w:val="ListParagraph"/>
        <w:numPr>
          <w:ilvl w:val="0"/>
          <w:numId w:val="2"/>
        </w:numPr>
      </w:pPr>
      <w:r>
        <w:t>Please label the diagram below</w:t>
      </w:r>
    </w:p>
    <w:p w14:paraId="41EAEC51" w14:textId="48379E30" w:rsidR="00BF7F1A" w:rsidRDefault="00BF7F1A" w:rsidP="00BF7F1A">
      <w:pPr>
        <w:pStyle w:val="ListParagraph"/>
      </w:pPr>
      <w:bookmarkStart w:id="0" w:name="_Hlk133694520"/>
      <w:bookmarkEnd w:id="0"/>
    </w:p>
    <w:p w14:paraId="0E16CEA6" w14:textId="1C0274A6" w:rsidR="00555534" w:rsidRDefault="007E754F" w:rsidP="00555534">
      <w:r>
        <w:rPr>
          <w:noProof/>
        </w:rPr>
        <w:drawing>
          <wp:inline distT="0" distB="0" distL="0" distR="0" wp14:anchorId="4FD6B7BE" wp14:editId="6AE64AB8">
            <wp:extent cx="4206240" cy="3208020"/>
            <wp:effectExtent l="0" t="0" r="3810" b="0"/>
            <wp:docPr id="1713016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6240" cy="3208020"/>
                    </a:xfrm>
                    <a:prstGeom prst="rect">
                      <a:avLst/>
                    </a:prstGeom>
                    <a:noFill/>
                    <a:ln>
                      <a:noFill/>
                    </a:ln>
                  </pic:spPr>
                </pic:pic>
              </a:graphicData>
            </a:graphic>
          </wp:inline>
        </w:drawing>
      </w:r>
    </w:p>
    <w:tbl>
      <w:tblPr>
        <w:tblStyle w:val="TableGrid"/>
        <w:tblW w:w="0" w:type="auto"/>
        <w:tblInd w:w="607" w:type="dxa"/>
        <w:tblLook w:val="04A0" w:firstRow="1" w:lastRow="0" w:firstColumn="1" w:lastColumn="0" w:noHBand="0" w:noVBand="1"/>
      </w:tblPr>
      <w:tblGrid>
        <w:gridCol w:w="835"/>
        <w:gridCol w:w="7461"/>
      </w:tblGrid>
      <w:tr w:rsidR="007E754F" w14:paraId="2BA2FDD3" w14:textId="77777777" w:rsidTr="00555534">
        <w:trPr>
          <w:trHeight w:val="340"/>
        </w:trPr>
        <w:tc>
          <w:tcPr>
            <w:tcW w:w="835" w:type="dxa"/>
          </w:tcPr>
          <w:p w14:paraId="3C36CC28" w14:textId="12F7A9D7" w:rsidR="007E754F" w:rsidRDefault="007E754F" w:rsidP="00EE77BA">
            <w:pPr>
              <w:pStyle w:val="ListParagraph"/>
              <w:ind w:left="0"/>
            </w:pPr>
            <w:r>
              <w:t>A</w:t>
            </w:r>
          </w:p>
        </w:tc>
        <w:tc>
          <w:tcPr>
            <w:tcW w:w="7461" w:type="dxa"/>
          </w:tcPr>
          <w:p w14:paraId="1D42EDA1" w14:textId="77777777" w:rsidR="007E754F" w:rsidRDefault="007E754F" w:rsidP="00EE77BA">
            <w:pPr>
              <w:pStyle w:val="ListParagraph"/>
              <w:ind w:left="0"/>
            </w:pPr>
          </w:p>
        </w:tc>
      </w:tr>
      <w:tr w:rsidR="007E754F" w14:paraId="4324520C" w14:textId="77777777" w:rsidTr="00555534">
        <w:trPr>
          <w:trHeight w:val="340"/>
        </w:trPr>
        <w:tc>
          <w:tcPr>
            <w:tcW w:w="835" w:type="dxa"/>
          </w:tcPr>
          <w:p w14:paraId="26F0544E" w14:textId="423B4FAF" w:rsidR="007E754F" w:rsidRDefault="007E754F" w:rsidP="00EE77BA">
            <w:pPr>
              <w:pStyle w:val="ListParagraph"/>
              <w:ind w:left="0"/>
            </w:pPr>
            <w:r>
              <w:t>B</w:t>
            </w:r>
          </w:p>
        </w:tc>
        <w:tc>
          <w:tcPr>
            <w:tcW w:w="7461" w:type="dxa"/>
          </w:tcPr>
          <w:p w14:paraId="6CDF0734" w14:textId="77777777" w:rsidR="007E754F" w:rsidRDefault="007E754F" w:rsidP="00EE77BA">
            <w:pPr>
              <w:pStyle w:val="ListParagraph"/>
              <w:ind w:left="0"/>
            </w:pPr>
          </w:p>
        </w:tc>
      </w:tr>
      <w:tr w:rsidR="007E754F" w14:paraId="5B1B2902" w14:textId="77777777" w:rsidTr="00555534">
        <w:trPr>
          <w:trHeight w:val="340"/>
        </w:trPr>
        <w:tc>
          <w:tcPr>
            <w:tcW w:w="835" w:type="dxa"/>
          </w:tcPr>
          <w:p w14:paraId="636C6F73" w14:textId="786CB759" w:rsidR="007E754F" w:rsidRDefault="007E754F" w:rsidP="00EE77BA">
            <w:pPr>
              <w:pStyle w:val="ListParagraph"/>
              <w:ind w:left="0"/>
            </w:pPr>
            <w:r>
              <w:t>C</w:t>
            </w:r>
          </w:p>
        </w:tc>
        <w:tc>
          <w:tcPr>
            <w:tcW w:w="7461" w:type="dxa"/>
          </w:tcPr>
          <w:p w14:paraId="51FC677E" w14:textId="77777777" w:rsidR="007E754F" w:rsidRDefault="007E754F" w:rsidP="00EE77BA">
            <w:pPr>
              <w:pStyle w:val="ListParagraph"/>
              <w:ind w:left="0"/>
            </w:pPr>
          </w:p>
        </w:tc>
      </w:tr>
      <w:tr w:rsidR="007E754F" w14:paraId="6CD0AB27" w14:textId="77777777" w:rsidTr="00555534">
        <w:trPr>
          <w:trHeight w:val="340"/>
        </w:trPr>
        <w:tc>
          <w:tcPr>
            <w:tcW w:w="835" w:type="dxa"/>
          </w:tcPr>
          <w:p w14:paraId="3C012292" w14:textId="7DC2DC2C" w:rsidR="007E754F" w:rsidRDefault="007E754F" w:rsidP="00EE77BA">
            <w:pPr>
              <w:pStyle w:val="ListParagraph"/>
              <w:ind w:left="0"/>
            </w:pPr>
            <w:r>
              <w:t>D</w:t>
            </w:r>
          </w:p>
        </w:tc>
        <w:tc>
          <w:tcPr>
            <w:tcW w:w="7461" w:type="dxa"/>
          </w:tcPr>
          <w:p w14:paraId="129803A6" w14:textId="77777777" w:rsidR="007E754F" w:rsidRDefault="007E754F" w:rsidP="00EE77BA">
            <w:pPr>
              <w:pStyle w:val="ListParagraph"/>
              <w:ind w:left="0"/>
            </w:pPr>
          </w:p>
        </w:tc>
      </w:tr>
      <w:tr w:rsidR="007E754F" w14:paraId="2F054264" w14:textId="77777777" w:rsidTr="00555534">
        <w:trPr>
          <w:trHeight w:val="340"/>
        </w:trPr>
        <w:tc>
          <w:tcPr>
            <w:tcW w:w="835" w:type="dxa"/>
          </w:tcPr>
          <w:p w14:paraId="1C42EBAF" w14:textId="37857427" w:rsidR="007E754F" w:rsidRDefault="007E754F" w:rsidP="00EE77BA">
            <w:pPr>
              <w:pStyle w:val="ListParagraph"/>
              <w:ind w:left="0"/>
            </w:pPr>
            <w:bookmarkStart w:id="1" w:name="_Hlk134786031"/>
            <w:r>
              <w:t>E</w:t>
            </w:r>
          </w:p>
        </w:tc>
        <w:tc>
          <w:tcPr>
            <w:tcW w:w="7461" w:type="dxa"/>
          </w:tcPr>
          <w:p w14:paraId="4E585D6F" w14:textId="77777777" w:rsidR="007E754F" w:rsidRDefault="007E754F" w:rsidP="00EE77BA">
            <w:pPr>
              <w:pStyle w:val="ListParagraph"/>
              <w:ind w:left="0"/>
            </w:pPr>
          </w:p>
        </w:tc>
      </w:tr>
      <w:tr w:rsidR="007E754F" w14:paraId="5EE6CDEB" w14:textId="77777777" w:rsidTr="00555534">
        <w:trPr>
          <w:trHeight w:val="340"/>
        </w:trPr>
        <w:tc>
          <w:tcPr>
            <w:tcW w:w="835" w:type="dxa"/>
          </w:tcPr>
          <w:p w14:paraId="77D0D2B6" w14:textId="15C5D2DD" w:rsidR="007E754F" w:rsidRDefault="007E754F" w:rsidP="00EE77BA">
            <w:pPr>
              <w:pStyle w:val="ListParagraph"/>
              <w:ind w:left="0"/>
            </w:pPr>
            <w:r>
              <w:t>F</w:t>
            </w:r>
          </w:p>
        </w:tc>
        <w:tc>
          <w:tcPr>
            <w:tcW w:w="7461" w:type="dxa"/>
          </w:tcPr>
          <w:p w14:paraId="21308EE6" w14:textId="77777777" w:rsidR="007E754F" w:rsidRDefault="007E754F" w:rsidP="00EE77BA">
            <w:pPr>
              <w:pStyle w:val="ListParagraph"/>
              <w:ind w:left="0"/>
            </w:pPr>
          </w:p>
        </w:tc>
      </w:tr>
      <w:tr w:rsidR="007E754F" w14:paraId="285B23A2" w14:textId="77777777" w:rsidTr="00555534">
        <w:trPr>
          <w:trHeight w:val="340"/>
        </w:trPr>
        <w:tc>
          <w:tcPr>
            <w:tcW w:w="835" w:type="dxa"/>
          </w:tcPr>
          <w:p w14:paraId="57768B55" w14:textId="613721D4" w:rsidR="007E754F" w:rsidRDefault="007E754F" w:rsidP="00EE77BA">
            <w:pPr>
              <w:pStyle w:val="ListParagraph"/>
              <w:ind w:left="0"/>
            </w:pPr>
            <w:r>
              <w:t>G</w:t>
            </w:r>
          </w:p>
        </w:tc>
        <w:tc>
          <w:tcPr>
            <w:tcW w:w="7461" w:type="dxa"/>
          </w:tcPr>
          <w:p w14:paraId="79CC2959" w14:textId="77777777" w:rsidR="007E754F" w:rsidRDefault="007E754F" w:rsidP="00EE77BA">
            <w:pPr>
              <w:pStyle w:val="ListParagraph"/>
              <w:ind w:left="0"/>
            </w:pPr>
          </w:p>
        </w:tc>
      </w:tr>
      <w:tr w:rsidR="007E754F" w14:paraId="484B7C98" w14:textId="77777777" w:rsidTr="00555534">
        <w:trPr>
          <w:trHeight w:val="340"/>
        </w:trPr>
        <w:tc>
          <w:tcPr>
            <w:tcW w:w="835" w:type="dxa"/>
          </w:tcPr>
          <w:p w14:paraId="4B72D1B2" w14:textId="1B19AF0A" w:rsidR="007E754F" w:rsidRDefault="007E754F" w:rsidP="00EE77BA">
            <w:pPr>
              <w:pStyle w:val="ListParagraph"/>
              <w:ind w:left="0"/>
            </w:pPr>
            <w:r>
              <w:t>H</w:t>
            </w:r>
          </w:p>
        </w:tc>
        <w:tc>
          <w:tcPr>
            <w:tcW w:w="7461" w:type="dxa"/>
          </w:tcPr>
          <w:p w14:paraId="0EE37D52" w14:textId="77777777" w:rsidR="007E754F" w:rsidRDefault="007E754F" w:rsidP="00EE77BA">
            <w:pPr>
              <w:pStyle w:val="ListParagraph"/>
              <w:ind w:left="0"/>
            </w:pPr>
          </w:p>
        </w:tc>
      </w:tr>
      <w:tr w:rsidR="007E754F" w14:paraId="2427DBC8" w14:textId="77777777" w:rsidTr="00555534">
        <w:trPr>
          <w:trHeight w:val="340"/>
        </w:trPr>
        <w:tc>
          <w:tcPr>
            <w:tcW w:w="835" w:type="dxa"/>
          </w:tcPr>
          <w:p w14:paraId="164A3E64" w14:textId="7C75CB50" w:rsidR="007E754F" w:rsidRDefault="007E754F" w:rsidP="00EE77BA">
            <w:pPr>
              <w:pStyle w:val="ListParagraph"/>
              <w:ind w:left="0"/>
            </w:pPr>
            <w:r>
              <w:t>I</w:t>
            </w:r>
          </w:p>
        </w:tc>
        <w:tc>
          <w:tcPr>
            <w:tcW w:w="7461" w:type="dxa"/>
          </w:tcPr>
          <w:p w14:paraId="39484264" w14:textId="77777777" w:rsidR="007E754F" w:rsidRDefault="007E754F" w:rsidP="00EE77BA">
            <w:pPr>
              <w:pStyle w:val="ListParagraph"/>
              <w:ind w:left="0"/>
            </w:pPr>
          </w:p>
        </w:tc>
      </w:tr>
      <w:tr w:rsidR="007E754F" w14:paraId="3C3B73DF" w14:textId="77777777" w:rsidTr="00555534">
        <w:trPr>
          <w:trHeight w:val="340"/>
        </w:trPr>
        <w:tc>
          <w:tcPr>
            <w:tcW w:w="835" w:type="dxa"/>
          </w:tcPr>
          <w:p w14:paraId="28275F40" w14:textId="4E05B6F2" w:rsidR="007E754F" w:rsidRDefault="007E754F" w:rsidP="00EE77BA">
            <w:pPr>
              <w:pStyle w:val="ListParagraph"/>
              <w:ind w:left="0"/>
            </w:pPr>
            <w:r>
              <w:t>J</w:t>
            </w:r>
          </w:p>
        </w:tc>
        <w:tc>
          <w:tcPr>
            <w:tcW w:w="7461" w:type="dxa"/>
          </w:tcPr>
          <w:p w14:paraId="097DDAB1" w14:textId="77777777" w:rsidR="007E754F" w:rsidRDefault="007E754F" w:rsidP="00EE77BA">
            <w:pPr>
              <w:pStyle w:val="ListParagraph"/>
              <w:ind w:left="0"/>
            </w:pPr>
          </w:p>
        </w:tc>
      </w:tr>
      <w:bookmarkEnd w:id="1"/>
    </w:tbl>
    <w:p w14:paraId="3A9092F1" w14:textId="77777777" w:rsidR="007E754F" w:rsidRDefault="007E754F" w:rsidP="00EE77BA">
      <w:pPr>
        <w:pStyle w:val="ListParagraph"/>
        <w:ind w:left="0"/>
      </w:pPr>
    </w:p>
    <w:p w14:paraId="06DA3147" w14:textId="77777777" w:rsidR="002F3E67" w:rsidRDefault="002F3E67" w:rsidP="00EE77BA">
      <w:pPr>
        <w:pStyle w:val="ListParagraph"/>
        <w:ind w:left="0"/>
      </w:pPr>
    </w:p>
    <w:p w14:paraId="5FF633E4" w14:textId="77777777" w:rsidR="00555534" w:rsidRDefault="00555534" w:rsidP="00EE77BA">
      <w:pPr>
        <w:pStyle w:val="ListParagraph"/>
        <w:ind w:left="0"/>
      </w:pPr>
    </w:p>
    <w:p w14:paraId="1EDEEFC3" w14:textId="77777777" w:rsidR="00555534" w:rsidRDefault="00555534" w:rsidP="00EE77BA">
      <w:pPr>
        <w:pStyle w:val="ListParagraph"/>
        <w:ind w:left="0"/>
      </w:pPr>
    </w:p>
    <w:p w14:paraId="57962690" w14:textId="77777777" w:rsidR="00555534" w:rsidRDefault="00555534" w:rsidP="00EE77BA">
      <w:pPr>
        <w:pStyle w:val="ListParagraph"/>
        <w:ind w:left="0"/>
      </w:pPr>
    </w:p>
    <w:p w14:paraId="4421F049" w14:textId="77777777" w:rsidR="002F3E67" w:rsidRDefault="002F3E67" w:rsidP="002F3E67">
      <w:pPr>
        <w:pStyle w:val="ListParagraph"/>
      </w:pPr>
    </w:p>
    <w:p w14:paraId="41EECA2F" w14:textId="77777777" w:rsidR="00674BDB" w:rsidRDefault="00674BDB" w:rsidP="002F3E67">
      <w:pPr>
        <w:pStyle w:val="ListParagraph"/>
      </w:pPr>
    </w:p>
    <w:p w14:paraId="47309014" w14:textId="3F83F384" w:rsidR="00C93C95" w:rsidRDefault="00BF7F1A" w:rsidP="00BF7F1A">
      <w:pPr>
        <w:pStyle w:val="ListParagraph"/>
        <w:numPr>
          <w:ilvl w:val="0"/>
          <w:numId w:val="2"/>
        </w:numPr>
      </w:pPr>
      <w:r>
        <w:t>What is the role of the stomach?</w:t>
      </w:r>
    </w:p>
    <w:tbl>
      <w:tblPr>
        <w:tblStyle w:val="TableGrid"/>
        <w:tblW w:w="9181" w:type="dxa"/>
        <w:tblLook w:val="04A0" w:firstRow="1" w:lastRow="0" w:firstColumn="1" w:lastColumn="0" w:noHBand="0" w:noVBand="1"/>
      </w:tblPr>
      <w:tblGrid>
        <w:gridCol w:w="9181"/>
      </w:tblGrid>
      <w:tr w:rsidR="00BF7F1A" w14:paraId="28D3AABD" w14:textId="77777777" w:rsidTr="00555534">
        <w:trPr>
          <w:trHeight w:val="1871"/>
        </w:trPr>
        <w:tc>
          <w:tcPr>
            <w:tcW w:w="9181" w:type="dxa"/>
          </w:tcPr>
          <w:p w14:paraId="3E88F396" w14:textId="77777777" w:rsidR="00BF7F1A" w:rsidRDefault="00BF7F1A"/>
          <w:p w14:paraId="36692828" w14:textId="77777777" w:rsidR="00BF7F1A" w:rsidRDefault="00BF7F1A"/>
          <w:p w14:paraId="6EF0FBA2" w14:textId="77777777" w:rsidR="00BF7F1A" w:rsidRDefault="00BF7F1A"/>
          <w:p w14:paraId="6F9100AC" w14:textId="7B365893" w:rsidR="00BF7F1A" w:rsidRDefault="00BF7F1A"/>
        </w:tc>
      </w:tr>
    </w:tbl>
    <w:p w14:paraId="0D4850AD" w14:textId="77777777" w:rsidR="0097117E" w:rsidRDefault="0097117E" w:rsidP="00555534">
      <w:pPr>
        <w:rPr>
          <w:noProof/>
        </w:rPr>
      </w:pPr>
    </w:p>
    <w:p w14:paraId="167DCB5E" w14:textId="2DC06D52" w:rsidR="00BF7F1A" w:rsidRDefault="00BF7F1A" w:rsidP="00BF7F1A">
      <w:pPr>
        <w:pStyle w:val="ListParagraph"/>
        <w:numPr>
          <w:ilvl w:val="0"/>
          <w:numId w:val="2"/>
        </w:numPr>
        <w:rPr>
          <w:noProof/>
        </w:rPr>
      </w:pPr>
      <w:r>
        <w:rPr>
          <w:noProof/>
        </w:rPr>
        <w:t xml:space="preserve">Fundic, or oxyntic, glands are </w:t>
      </w:r>
      <w:r w:rsidR="0097117E">
        <w:rPr>
          <w:noProof/>
        </w:rPr>
        <w:t>the primary secretory glands of the stomach</w:t>
      </w:r>
      <w:r>
        <w:rPr>
          <w:noProof/>
        </w:rPr>
        <w:t>.</w:t>
      </w:r>
      <w:r w:rsidR="0097117E">
        <w:rPr>
          <w:noProof/>
        </w:rPr>
        <w:t xml:space="preserve"> </w:t>
      </w:r>
      <w:r>
        <w:rPr>
          <w:noProof/>
        </w:rPr>
        <w:t xml:space="preserve">Please describe the role of the different types of cells found within the gland.  </w:t>
      </w:r>
    </w:p>
    <w:p w14:paraId="2FB78044" w14:textId="77777777" w:rsidR="00555534" w:rsidRDefault="00555534" w:rsidP="00555534">
      <w:pPr>
        <w:pStyle w:val="ListParagraph"/>
        <w:rPr>
          <w:noProof/>
        </w:rPr>
      </w:pPr>
    </w:p>
    <w:p w14:paraId="6E8BF434" w14:textId="3496E28B" w:rsidR="005C65AB" w:rsidRDefault="0097117E">
      <w:pPr>
        <w:rPr>
          <w:noProof/>
        </w:rPr>
      </w:pPr>
      <w:r>
        <w:rPr>
          <w:noProof/>
        </w:rPr>
        <w:drawing>
          <wp:inline distT="0" distB="0" distL="0" distR="0" wp14:anchorId="1F590685" wp14:editId="2CF0228F">
            <wp:extent cx="5859780" cy="3580950"/>
            <wp:effectExtent l="0" t="0" r="7620" b="635"/>
            <wp:docPr id="1618498995"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98995"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7933" cy="3592044"/>
                    </a:xfrm>
                    <a:prstGeom prst="rect">
                      <a:avLst/>
                    </a:prstGeom>
                    <a:noFill/>
                    <a:ln>
                      <a:noFill/>
                    </a:ln>
                  </pic:spPr>
                </pic:pic>
              </a:graphicData>
            </a:graphic>
          </wp:inline>
        </w:drawing>
      </w:r>
    </w:p>
    <w:tbl>
      <w:tblPr>
        <w:tblStyle w:val="TableGrid"/>
        <w:tblpPr w:leftFromText="180" w:rightFromText="180" w:vertAnchor="text" w:horzAnchor="margin" w:tblpY="-31"/>
        <w:tblW w:w="9776" w:type="dxa"/>
        <w:tblLook w:val="04A0" w:firstRow="1" w:lastRow="0" w:firstColumn="1" w:lastColumn="0" w:noHBand="0" w:noVBand="1"/>
      </w:tblPr>
      <w:tblGrid>
        <w:gridCol w:w="1980"/>
        <w:gridCol w:w="7796"/>
      </w:tblGrid>
      <w:tr w:rsidR="0097117E" w14:paraId="024FDAE8" w14:textId="77777777" w:rsidTr="0097117E">
        <w:tc>
          <w:tcPr>
            <w:tcW w:w="1980" w:type="dxa"/>
            <w:shd w:val="clear" w:color="auto" w:fill="D9D9D9" w:themeFill="background1" w:themeFillShade="D9"/>
          </w:tcPr>
          <w:p w14:paraId="3516C6F3" w14:textId="77777777" w:rsidR="0097117E" w:rsidRPr="005C65AB" w:rsidRDefault="0097117E" w:rsidP="0097117E">
            <w:pPr>
              <w:rPr>
                <w:b/>
                <w:bCs/>
              </w:rPr>
            </w:pPr>
            <w:r w:rsidRPr="005C65AB">
              <w:rPr>
                <w:b/>
                <w:bCs/>
              </w:rPr>
              <w:t>Cell</w:t>
            </w:r>
          </w:p>
        </w:tc>
        <w:tc>
          <w:tcPr>
            <w:tcW w:w="7796" w:type="dxa"/>
            <w:shd w:val="clear" w:color="auto" w:fill="D9D9D9" w:themeFill="background1" w:themeFillShade="D9"/>
          </w:tcPr>
          <w:p w14:paraId="45DB1F62" w14:textId="77777777" w:rsidR="0097117E" w:rsidRPr="005C65AB" w:rsidRDefault="0097117E" w:rsidP="0097117E">
            <w:pPr>
              <w:rPr>
                <w:b/>
                <w:bCs/>
              </w:rPr>
            </w:pPr>
            <w:r w:rsidRPr="005C65AB">
              <w:rPr>
                <w:b/>
                <w:bCs/>
              </w:rPr>
              <w:t>Role</w:t>
            </w:r>
          </w:p>
        </w:tc>
      </w:tr>
      <w:tr w:rsidR="0097117E" w14:paraId="00108478" w14:textId="77777777" w:rsidTr="0097117E">
        <w:tc>
          <w:tcPr>
            <w:tcW w:w="1980" w:type="dxa"/>
          </w:tcPr>
          <w:p w14:paraId="4C8DA3C3" w14:textId="77777777" w:rsidR="0097117E" w:rsidRDefault="0097117E" w:rsidP="0097117E">
            <w:r>
              <w:t xml:space="preserve">Mucous </w:t>
            </w:r>
          </w:p>
          <w:p w14:paraId="70D0537F" w14:textId="77777777" w:rsidR="0097117E" w:rsidRDefault="0097117E" w:rsidP="0097117E"/>
        </w:tc>
        <w:tc>
          <w:tcPr>
            <w:tcW w:w="7796" w:type="dxa"/>
          </w:tcPr>
          <w:p w14:paraId="33E491B5" w14:textId="77777777" w:rsidR="0097117E" w:rsidRDefault="0097117E" w:rsidP="0097117E"/>
          <w:p w14:paraId="1056529B" w14:textId="77777777" w:rsidR="005C65AB" w:rsidRDefault="005C65AB" w:rsidP="0097117E"/>
          <w:p w14:paraId="03200FF3" w14:textId="62B68D44" w:rsidR="005C65AB" w:rsidRDefault="005C65AB" w:rsidP="0097117E"/>
        </w:tc>
      </w:tr>
      <w:tr w:rsidR="0097117E" w14:paraId="5FD456BA" w14:textId="77777777" w:rsidTr="0097117E">
        <w:tc>
          <w:tcPr>
            <w:tcW w:w="1980" w:type="dxa"/>
          </w:tcPr>
          <w:p w14:paraId="14B6A300" w14:textId="77777777" w:rsidR="0097117E" w:rsidRDefault="0097117E" w:rsidP="0097117E">
            <w:r>
              <w:t xml:space="preserve">Parietal </w:t>
            </w:r>
          </w:p>
          <w:p w14:paraId="3D97F257" w14:textId="77777777" w:rsidR="0097117E" w:rsidRDefault="0097117E" w:rsidP="0097117E"/>
        </w:tc>
        <w:tc>
          <w:tcPr>
            <w:tcW w:w="7796" w:type="dxa"/>
          </w:tcPr>
          <w:p w14:paraId="30CC047D" w14:textId="77777777" w:rsidR="0097117E" w:rsidRDefault="0097117E" w:rsidP="0097117E"/>
          <w:p w14:paraId="10B10F59" w14:textId="77777777" w:rsidR="005C65AB" w:rsidRDefault="005C65AB" w:rsidP="0097117E"/>
          <w:p w14:paraId="0938B715" w14:textId="1DD5086D" w:rsidR="005C65AB" w:rsidRDefault="005C65AB" w:rsidP="0097117E"/>
        </w:tc>
      </w:tr>
      <w:tr w:rsidR="0097117E" w14:paraId="4B6147A8" w14:textId="77777777" w:rsidTr="0097117E">
        <w:tc>
          <w:tcPr>
            <w:tcW w:w="1980" w:type="dxa"/>
          </w:tcPr>
          <w:p w14:paraId="700FFCF4" w14:textId="77777777" w:rsidR="0097117E" w:rsidRDefault="0097117E" w:rsidP="0097117E">
            <w:r>
              <w:t xml:space="preserve">Chief </w:t>
            </w:r>
          </w:p>
          <w:p w14:paraId="3067FF3F" w14:textId="77777777" w:rsidR="0097117E" w:rsidRDefault="0097117E" w:rsidP="0097117E"/>
        </w:tc>
        <w:tc>
          <w:tcPr>
            <w:tcW w:w="7796" w:type="dxa"/>
          </w:tcPr>
          <w:p w14:paraId="5608F79E" w14:textId="77777777" w:rsidR="0097117E" w:rsidRDefault="0097117E" w:rsidP="0097117E"/>
          <w:p w14:paraId="5B7E8527" w14:textId="77777777" w:rsidR="005C65AB" w:rsidRDefault="005C65AB" w:rsidP="0097117E"/>
          <w:p w14:paraId="20B7EF3A" w14:textId="31105AF7" w:rsidR="005C65AB" w:rsidRDefault="005C65AB" w:rsidP="0097117E"/>
        </w:tc>
      </w:tr>
      <w:tr w:rsidR="0097117E" w14:paraId="26316280" w14:textId="77777777" w:rsidTr="0097117E">
        <w:tc>
          <w:tcPr>
            <w:tcW w:w="1980" w:type="dxa"/>
          </w:tcPr>
          <w:p w14:paraId="6E06CBB9" w14:textId="77777777" w:rsidR="0097117E" w:rsidRDefault="0097117E" w:rsidP="0097117E">
            <w:r>
              <w:t xml:space="preserve">Enteroendocrine </w:t>
            </w:r>
          </w:p>
          <w:p w14:paraId="15C2744B" w14:textId="77777777" w:rsidR="0097117E" w:rsidRDefault="0097117E" w:rsidP="0097117E"/>
        </w:tc>
        <w:tc>
          <w:tcPr>
            <w:tcW w:w="7796" w:type="dxa"/>
          </w:tcPr>
          <w:p w14:paraId="5FF40CED" w14:textId="0A6B580A" w:rsidR="0097117E" w:rsidRDefault="0097117E" w:rsidP="0097117E">
            <w:r>
              <w:t>G cell:</w:t>
            </w:r>
          </w:p>
          <w:p w14:paraId="1F177959" w14:textId="77777777" w:rsidR="005C65AB" w:rsidRDefault="005C65AB" w:rsidP="0097117E"/>
          <w:p w14:paraId="59A26FDD" w14:textId="77777777" w:rsidR="0097117E" w:rsidRDefault="0097117E" w:rsidP="0097117E">
            <w:r>
              <w:t>D cell:</w:t>
            </w:r>
          </w:p>
          <w:p w14:paraId="30A0DC54" w14:textId="629718E2" w:rsidR="005C65AB" w:rsidRDefault="005C65AB" w:rsidP="0097117E"/>
        </w:tc>
      </w:tr>
    </w:tbl>
    <w:p w14:paraId="736D1B70" w14:textId="77777777" w:rsidR="00BF7F1A" w:rsidRDefault="00BF7F1A"/>
    <w:p w14:paraId="30FAD229" w14:textId="77777777" w:rsidR="005C65AB" w:rsidRDefault="005C65AB"/>
    <w:p w14:paraId="627E5ED5" w14:textId="77777777" w:rsidR="005C65AB" w:rsidRDefault="005C65AB"/>
    <w:p w14:paraId="33E230A6" w14:textId="5D14F1AA" w:rsidR="00BF7F1A" w:rsidRDefault="005C65AB" w:rsidP="0097117E">
      <w:pPr>
        <w:pStyle w:val="ListParagraph"/>
        <w:numPr>
          <w:ilvl w:val="0"/>
          <w:numId w:val="2"/>
        </w:numPr>
      </w:pPr>
      <w:r>
        <w:t xml:space="preserve">What is the mechanism by which the following acid suppressing medications reduce acid secretion in the stomach?  </w:t>
      </w:r>
    </w:p>
    <w:p w14:paraId="0A2DD7B8" w14:textId="77777777" w:rsidR="005C65AB" w:rsidRDefault="005C65AB" w:rsidP="005C65AB">
      <w:pPr>
        <w:pStyle w:val="ListParagraph"/>
      </w:pPr>
    </w:p>
    <w:tbl>
      <w:tblPr>
        <w:tblStyle w:val="TableGrid"/>
        <w:tblW w:w="8264" w:type="dxa"/>
        <w:tblInd w:w="720" w:type="dxa"/>
        <w:tblLook w:val="04A0" w:firstRow="1" w:lastRow="0" w:firstColumn="1" w:lastColumn="0" w:noHBand="0" w:noVBand="1"/>
      </w:tblPr>
      <w:tblGrid>
        <w:gridCol w:w="1374"/>
        <w:gridCol w:w="1345"/>
        <w:gridCol w:w="1041"/>
        <w:gridCol w:w="4504"/>
      </w:tblGrid>
      <w:tr w:rsidR="005C65AB" w14:paraId="097FB3FE" w14:textId="77777777" w:rsidTr="002F3E67">
        <w:trPr>
          <w:trHeight w:val="600"/>
        </w:trPr>
        <w:tc>
          <w:tcPr>
            <w:tcW w:w="1402" w:type="dxa"/>
            <w:shd w:val="clear" w:color="auto" w:fill="D9D9D9" w:themeFill="background1" w:themeFillShade="D9"/>
          </w:tcPr>
          <w:p w14:paraId="7B724FB2" w14:textId="558785C4" w:rsidR="005C65AB" w:rsidRPr="005C65AB" w:rsidRDefault="005C65AB" w:rsidP="005C65AB">
            <w:pPr>
              <w:pStyle w:val="ListParagraph"/>
              <w:ind w:left="0"/>
              <w:rPr>
                <w:b/>
                <w:bCs/>
              </w:rPr>
            </w:pPr>
            <w:r w:rsidRPr="005C65AB">
              <w:rPr>
                <w:b/>
                <w:bCs/>
              </w:rPr>
              <w:t>Group</w:t>
            </w:r>
          </w:p>
        </w:tc>
        <w:tc>
          <w:tcPr>
            <w:tcW w:w="1417" w:type="dxa"/>
            <w:shd w:val="clear" w:color="auto" w:fill="D9D9D9" w:themeFill="background1" w:themeFillShade="D9"/>
          </w:tcPr>
          <w:p w14:paraId="6B684A36" w14:textId="6BD0F463" w:rsidR="005C65AB" w:rsidRPr="005C65AB" w:rsidRDefault="005C65AB" w:rsidP="005C65AB">
            <w:pPr>
              <w:pStyle w:val="ListParagraph"/>
              <w:ind w:left="0"/>
              <w:rPr>
                <w:b/>
                <w:bCs/>
              </w:rPr>
            </w:pPr>
            <w:r w:rsidRPr="005C65AB">
              <w:rPr>
                <w:b/>
                <w:bCs/>
              </w:rPr>
              <w:t>Example</w:t>
            </w:r>
            <w:r>
              <w:rPr>
                <w:b/>
                <w:bCs/>
              </w:rPr>
              <w:t xml:space="preserve"> </w:t>
            </w:r>
          </w:p>
        </w:tc>
        <w:tc>
          <w:tcPr>
            <w:tcW w:w="284" w:type="dxa"/>
            <w:shd w:val="clear" w:color="auto" w:fill="D9D9D9" w:themeFill="background1" w:themeFillShade="D9"/>
          </w:tcPr>
          <w:p w14:paraId="1AF3DED9" w14:textId="1F78A2BD" w:rsidR="005C65AB" w:rsidRPr="005C65AB" w:rsidRDefault="005C65AB" w:rsidP="005C65AB">
            <w:pPr>
              <w:pStyle w:val="ListParagraph"/>
              <w:ind w:left="0"/>
              <w:rPr>
                <w:b/>
                <w:bCs/>
              </w:rPr>
            </w:pPr>
            <w:r w:rsidRPr="005C65AB">
              <w:rPr>
                <w:b/>
                <w:bCs/>
              </w:rPr>
              <w:t>Standard dose</w:t>
            </w:r>
            <w:r>
              <w:rPr>
                <w:b/>
                <w:bCs/>
              </w:rPr>
              <w:t xml:space="preserve"> (mg)</w:t>
            </w:r>
          </w:p>
        </w:tc>
        <w:tc>
          <w:tcPr>
            <w:tcW w:w="5161" w:type="dxa"/>
            <w:shd w:val="clear" w:color="auto" w:fill="D9D9D9" w:themeFill="background1" w:themeFillShade="D9"/>
          </w:tcPr>
          <w:p w14:paraId="18B8ED99" w14:textId="22664978" w:rsidR="005C65AB" w:rsidRPr="005C65AB" w:rsidRDefault="005C65AB" w:rsidP="005C65AB">
            <w:pPr>
              <w:pStyle w:val="ListParagraph"/>
              <w:ind w:left="0"/>
              <w:rPr>
                <w:b/>
                <w:bCs/>
              </w:rPr>
            </w:pPr>
            <w:r w:rsidRPr="005C65AB">
              <w:rPr>
                <w:b/>
                <w:bCs/>
              </w:rPr>
              <w:t xml:space="preserve">Mechanism of action </w:t>
            </w:r>
          </w:p>
        </w:tc>
      </w:tr>
      <w:tr w:rsidR="005C65AB" w14:paraId="213CA9E8" w14:textId="2EE7F587" w:rsidTr="002F3E67">
        <w:trPr>
          <w:trHeight w:val="894"/>
        </w:trPr>
        <w:tc>
          <w:tcPr>
            <w:tcW w:w="1402" w:type="dxa"/>
          </w:tcPr>
          <w:p w14:paraId="7049A054" w14:textId="2EC8550B" w:rsidR="005C65AB" w:rsidRDefault="005C65AB" w:rsidP="005C65AB">
            <w:pPr>
              <w:pStyle w:val="ListParagraph"/>
              <w:ind w:left="0"/>
            </w:pPr>
            <w:r>
              <w:t>PPIs</w:t>
            </w:r>
          </w:p>
        </w:tc>
        <w:tc>
          <w:tcPr>
            <w:tcW w:w="1417" w:type="dxa"/>
          </w:tcPr>
          <w:p w14:paraId="20A71E12" w14:textId="77777777" w:rsidR="005C65AB" w:rsidRDefault="005C65AB" w:rsidP="005C65AB">
            <w:pPr>
              <w:pStyle w:val="ListParagraph"/>
              <w:ind w:left="0"/>
            </w:pPr>
          </w:p>
          <w:p w14:paraId="21A42A6B" w14:textId="77777777" w:rsidR="005C65AB" w:rsidRDefault="005C65AB" w:rsidP="005C65AB">
            <w:pPr>
              <w:pStyle w:val="ListParagraph"/>
              <w:ind w:left="0"/>
            </w:pPr>
          </w:p>
          <w:p w14:paraId="53989FF0" w14:textId="46395CA6" w:rsidR="005C65AB" w:rsidRDefault="005C65AB" w:rsidP="005C65AB">
            <w:pPr>
              <w:pStyle w:val="ListParagraph"/>
              <w:ind w:left="0"/>
            </w:pPr>
          </w:p>
        </w:tc>
        <w:tc>
          <w:tcPr>
            <w:tcW w:w="284" w:type="dxa"/>
          </w:tcPr>
          <w:p w14:paraId="3BF18599" w14:textId="462146B6" w:rsidR="005C65AB" w:rsidRDefault="005C65AB" w:rsidP="005C65AB">
            <w:pPr>
              <w:pStyle w:val="ListParagraph"/>
              <w:ind w:left="0"/>
            </w:pPr>
          </w:p>
        </w:tc>
        <w:tc>
          <w:tcPr>
            <w:tcW w:w="5161" w:type="dxa"/>
          </w:tcPr>
          <w:p w14:paraId="430CBD52" w14:textId="77777777" w:rsidR="005C65AB" w:rsidRDefault="005C65AB" w:rsidP="005C65AB">
            <w:pPr>
              <w:pStyle w:val="ListParagraph"/>
              <w:ind w:left="0"/>
            </w:pPr>
          </w:p>
          <w:p w14:paraId="3B758B85" w14:textId="77777777" w:rsidR="00D80A27" w:rsidRDefault="00D80A27" w:rsidP="005C65AB">
            <w:pPr>
              <w:pStyle w:val="ListParagraph"/>
              <w:ind w:left="0"/>
            </w:pPr>
          </w:p>
          <w:p w14:paraId="7BF9E4B7" w14:textId="77777777" w:rsidR="00D80A27" w:rsidRDefault="00D80A27" w:rsidP="005C65AB">
            <w:pPr>
              <w:pStyle w:val="ListParagraph"/>
              <w:ind w:left="0"/>
            </w:pPr>
          </w:p>
          <w:p w14:paraId="13C2FDE8" w14:textId="77777777" w:rsidR="00D80A27" w:rsidRDefault="00D80A27" w:rsidP="005C65AB">
            <w:pPr>
              <w:pStyle w:val="ListParagraph"/>
              <w:ind w:left="0"/>
            </w:pPr>
          </w:p>
        </w:tc>
      </w:tr>
      <w:tr w:rsidR="005C65AB" w14:paraId="68D212F1" w14:textId="3A937A29" w:rsidTr="002F3E67">
        <w:trPr>
          <w:trHeight w:val="1188"/>
        </w:trPr>
        <w:tc>
          <w:tcPr>
            <w:tcW w:w="1402" w:type="dxa"/>
          </w:tcPr>
          <w:p w14:paraId="2F4EFC74" w14:textId="424D9FB9" w:rsidR="005C65AB" w:rsidRDefault="005C65AB" w:rsidP="005C65AB">
            <w:pPr>
              <w:pStyle w:val="ListParagraph"/>
              <w:ind w:left="0"/>
            </w:pPr>
            <w:r>
              <w:t>H2 Receptor antagonists</w:t>
            </w:r>
          </w:p>
        </w:tc>
        <w:tc>
          <w:tcPr>
            <w:tcW w:w="1417" w:type="dxa"/>
          </w:tcPr>
          <w:p w14:paraId="2C2864B2" w14:textId="77777777" w:rsidR="005C65AB" w:rsidRDefault="005C65AB" w:rsidP="005C65AB">
            <w:pPr>
              <w:pStyle w:val="ListParagraph"/>
              <w:ind w:left="0"/>
            </w:pPr>
          </w:p>
          <w:p w14:paraId="6BA049EF" w14:textId="77777777" w:rsidR="005C65AB" w:rsidRDefault="005C65AB" w:rsidP="005C65AB">
            <w:pPr>
              <w:pStyle w:val="ListParagraph"/>
              <w:ind w:left="0"/>
            </w:pPr>
          </w:p>
          <w:p w14:paraId="08B09ABE" w14:textId="77777777" w:rsidR="005C65AB" w:rsidRDefault="005C65AB" w:rsidP="005C65AB">
            <w:pPr>
              <w:pStyle w:val="ListParagraph"/>
              <w:ind w:left="0"/>
            </w:pPr>
          </w:p>
          <w:p w14:paraId="0437B973" w14:textId="7F4156EC" w:rsidR="005C65AB" w:rsidRDefault="005C65AB" w:rsidP="005C65AB">
            <w:pPr>
              <w:pStyle w:val="ListParagraph"/>
              <w:ind w:left="0"/>
            </w:pPr>
          </w:p>
        </w:tc>
        <w:tc>
          <w:tcPr>
            <w:tcW w:w="284" w:type="dxa"/>
          </w:tcPr>
          <w:p w14:paraId="623F0FFB" w14:textId="465556E3" w:rsidR="005C65AB" w:rsidRDefault="005C65AB" w:rsidP="005C65AB">
            <w:pPr>
              <w:pStyle w:val="ListParagraph"/>
              <w:ind w:left="0"/>
            </w:pPr>
          </w:p>
        </w:tc>
        <w:tc>
          <w:tcPr>
            <w:tcW w:w="5161" w:type="dxa"/>
          </w:tcPr>
          <w:p w14:paraId="665B4E4B" w14:textId="77777777" w:rsidR="005C65AB" w:rsidRDefault="005C65AB" w:rsidP="005C65AB">
            <w:pPr>
              <w:pStyle w:val="ListParagraph"/>
              <w:ind w:left="0"/>
            </w:pPr>
          </w:p>
          <w:p w14:paraId="7F135011" w14:textId="77777777" w:rsidR="00D80A27" w:rsidRDefault="00D80A27" w:rsidP="005C65AB">
            <w:pPr>
              <w:pStyle w:val="ListParagraph"/>
              <w:ind w:left="0"/>
            </w:pPr>
          </w:p>
          <w:p w14:paraId="73F1875E" w14:textId="77777777" w:rsidR="00D80A27" w:rsidRDefault="00D80A27" w:rsidP="005C65AB">
            <w:pPr>
              <w:pStyle w:val="ListParagraph"/>
              <w:ind w:left="0"/>
            </w:pPr>
          </w:p>
          <w:p w14:paraId="0B3B6EC1" w14:textId="77777777" w:rsidR="00D80A27" w:rsidRDefault="00D80A27" w:rsidP="005C65AB">
            <w:pPr>
              <w:pStyle w:val="ListParagraph"/>
              <w:ind w:left="0"/>
            </w:pPr>
          </w:p>
          <w:p w14:paraId="46C2384F" w14:textId="77777777" w:rsidR="00D80A27" w:rsidRDefault="00D80A27" w:rsidP="005C65AB">
            <w:pPr>
              <w:pStyle w:val="ListParagraph"/>
              <w:ind w:left="0"/>
            </w:pPr>
          </w:p>
        </w:tc>
      </w:tr>
    </w:tbl>
    <w:p w14:paraId="5B2DEA30" w14:textId="77777777" w:rsidR="005C65AB" w:rsidRDefault="005C65AB" w:rsidP="005C65AB">
      <w:pPr>
        <w:pStyle w:val="ListParagraph"/>
      </w:pPr>
    </w:p>
    <w:p w14:paraId="28B5B989" w14:textId="67016403" w:rsidR="00C93C95" w:rsidRDefault="00CE1A49" w:rsidP="00CE1A49">
      <w:pPr>
        <w:pStyle w:val="ListParagraph"/>
        <w:numPr>
          <w:ilvl w:val="0"/>
          <w:numId w:val="2"/>
        </w:numPr>
      </w:pPr>
      <w:r>
        <w:t xml:space="preserve">A </w:t>
      </w:r>
      <w:r w:rsidR="007E754F">
        <w:t>45-year-old</w:t>
      </w:r>
      <w:r>
        <w:t xml:space="preserve"> patient with diarrhoea, weight loss, abdominal pain and a history of GORD is seen in clinic. He undergoes gastroscopy, which shows multiple ulcers within the stomach.  Following high dose PPI therapy, he is re-</w:t>
      </w:r>
      <w:proofErr w:type="gramStart"/>
      <w:r>
        <w:t>scoped</w:t>
      </w:r>
      <w:proofErr w:type="gramEnd"/>
      <w:r>
        <w:t xml:space="preserve"> and no improvement is seen. </w:t>
      </w:r>
    </w:p>
    <w:p w14:paraId="45802E6B" w14:textId="77777777" w:rsidR="00CE1A49" w:rsidRDefault="00CE1A49" w:rsidP="00CE1A49">
      <w:pPr>
        <w:pStyle w:val="ListParagraph"/>
      </w:pPr>
      <w:r>
        <w:t>What is the likely diagnosis here?  What is the cause of this syndrome, and how is the diagnosis confirmed?</w:t>
      </w:r>
    </w:p>
    <w:p w14:paraId="0A98698E" w14:textId="77777777" w:rsidR="00674BDB" w:rsidRDefault="00674BDB" w:rsidP="00CE1A49">
      <w:pPr>
        <w:pStyle w:val="ListParagraph"/>
      </w:pPr>
    </w:p>
    <w:tbl>
      <w:tblPr>
        <w:tblStyle w:val="TableGrid"/>
        <w:tblW w:w="0" w:type="auto"/>
        <w:tblInd w:w="720" w:type="dxa"/>
        <w:tblLook w:val="04A0" w:firstRow="1" w:lastRow="0" w:firstColumn="1" w:lastColumn="0" w:noHBand="0" w:noVBand="1"/>
      </w:tblPr>
      <w:tblGrid>
        <w:gridCol w:w="8296"/>
      </w:tblGrid>
      <w:tr w:rsidR="00CE1A49" w14:paraId="43A1EA40" w14:textId="77777777" w:rsidTr="00CE1A49">
        <w:tc>
          <w:tcPr>
            <w:tcW w:w="9016" w:type="dxa"/>
          </w:tcPr>
          <w:p w14:paraId="012507ED" w14:textId="77777777" w:rsidR="00CE1A49" w:rsidRDefault="00CE1A49" w:rsidP="00CE1A49">
            <w:pPr>
              <w:pStyle w:val="ListParagraph"/>
              <w:ind w:left="0"/>
            </w:pPr>
          </w:p>
          <w:p w14:paraId="1B69F7EB" w14:textId="77777777" w:rsidR="00CE1A49" w:rsidRDefault="00CE1A49" w:rsidP="00CE1A49">
            <w:pPr>
              <w:pStyle w:val="ListParagraph"/>
              <w:ind w:left="0"/>
            </w:pPr>
          </w:p>
          <w:p w14:paraId="2710B932" w14:textId="77777777" w:rsidR="00CE1A49" w:rsidRDefault="00CE1A49" w:rsidP="00CE1A49">
            <w:pPr>
              <w:pStyle w:val="ListParagraph"/>
              <w:ind w:left="0"/>
            </w:pPr>
          </w:p>
          <w:p w14:paraId="01489BC6" w14:textId="77777777" w:rsidR="00CE1A49" w:rsidRDefault="00CE1A49" w:rsidP="00CE1A49">
            <w:pPr>
              <w:pStyle w:val="ListParagraph"/>
              <w:ind w:left="0"/>
            </w:pPr>
          </w:p>
          <w:p w14:paraId="047EC3CC" w14:textId="77777777" w:rsidR="00CE1A49" w:rsidRDefault="00CE1A49" w:rsidP="00CE1A49">
            <w:pPr>
              <w:pStyle w:val="ListParagraph"/>
              <w:ind w:left="0"/>
            </w:pPr>
          </w:p>
          <w:p w14:paraId="7E0255E8" w14:textId="77777777" w:rsidR="00CE1A49" w:rsidRDefault="00CE1A49" w:rsidP="00CE1A49">
            <w:pPr>
              <w:pStyle w:val="ListParagraph"/>
              <w:ind w:left="0"/>
            </w:pPr>
          </w:p>
          <w:p w14:paraId="2466EBF8" w14:textId="77777777" w:rsidR="00CE1A49" w:rsidRDefault="00CE1A49" w:rsidP="00CE1A49">
            <w:pPr>
              <w:pStyle w:val="ListParagraph"/>
              <w:ind w:left="0"/>
            </w:pPr>
          </w:p>
          <w:p w14:paraId="4DB0E148" w14:textId="77777777" w:rsidR="00CE1A49" w:rsidRDefault="00CE1A49" w:rsidP="00CE1A49">
            <w:pPr>
              <w:pStyle w:val="ListParagraph"/>
              <w:ind w:left="0"/>
            </w:pPr>
          </w:p>
          <w:p w14:paraId="69C24AC3" w14:textId="77777777" w:rsidR="00CE1A49" w:rsidRDefault="00CE1A49" w:rsidP="00CE1A49">
            <w:pPr>
              <w:pStyle w:val="ListParagraph"/>
              <w:ind w:left="0"/>
            </w:pPr>
          </w:p>
          <w:p w14:paraId="6E3464BA" w14:textId="77777777" w:rsidR="00CE1A49" w:rsidRDefault="00CE1A49" w:rsidP="00CE1A49">
            <w:pPr>
              <w:pStyle w:val="ListParagraph"/>
              <w:ind w:left="0"/>
            </w:pPr>
          </w:p>
          <w:p w14:paraId="6B13606A" w14:textId="77777777" w:rsidR="00CE1A49" w:rsidRDefault="00CE1A49" w:rsidP="00CE1A49">
            <w:pPr>
              <w:pStyle w:val="ListParagraph"/>
              <w:ind w:left="0"/>
            </w:pPr>
          </w:p>
          <w:p w14:paraId="3E768FCC" w14:textId="77777777" w:rsidR="004E4953" w:rsidRDefault="004E4953" w:rsidP="00CE1A49">
            <w:pPr>
              <w:pStyle w:val="ListParagraph"/>
              <w:ind w:left="0"/>
            </w:pPr>
          </w:p>
          <w:p w14:paraId="2C5AA64B" w14:textId="77777777" w:rsidR="004E4953" w:rsidRDefault="004E4953" w:rsidP="00CE1A49">
            <w:pPr>
              <w:pStyle w:val="ListParagraph"/>
              <w:ind w:left="0"/>
            </w:pPr>
          </w:p>
          <w:p w14:paraId="15C463CF" w14:textId="77777777" w:rsidR="004E4953" w:rsidRDefault="004E4953" w:rsidP="00CE1A49">
            <w:pPr>
              <w:pStyle w:val="ListParagraph"/>
              <w:ind w:left="0"/>
            </w:pPr>
          </w:p>
          <w:p w14:paraId="6AF23111" w14:textId="77777777" w:rsidR="00D80A27" w:rsidRDefault="00D80A27" w:rsidP="00CE1A49">
            <w:pPr>
              <w:pStyle w:val="ListParagraph"/>
              <w:ind w:left="0"/>
            </w:pPr>
          </w:p>
          <w:p w14:paraId="13912A7C" w14:textId="77777777" w:rsidR="00D80A27" w:rsidRDefault="00D80A27" w:rsidP="00CE1A49">
            <w:pPr>
              <w:pStyle w:val="ListParagraph"/>
              <w:ind w:left="0"/>
            </w:pPr>
          </w:p>
          <w:p w14:paraId="65F6FEFB" w14:textId="77777777" w:rsidR="00D80A27" w:rsidRDefault="00D80A27" w:rsidP="00CE1A49">
            <w:pPr>
              <w:pStyle w:val="ListParagraph"/>
              <w:ind w:left="0"/>
            </w:pPr>
          </w:p>
          <w:p w14:paraId="25B70C4E" w14:textId="77777777" w:rsidR="004E4953" w:rsidRDefault="004E4953" w:rsidP="00CE1A49">
            <w:pPr>
              <w:pStyle w:val="ListParagraph"/>
              <w:ind w:left="0"/>
            </w:pPr>
          </w:p>
          <w:p w14:paraId="4779606C" w14:textId="77777777" w:rsidR="004E4953" w:rsidRDefault="004E4953" w:rsidP="00CE1A49">
            <w:pPr>
              <w:pStyle w:val="ListParagraph"/>
              <w:ind w:left="0"/>
            </w:pPr>
          </w:p>
          <w:p w14:paraId="1B34E55F" w14:textId="77777777" w:rsidR="004E4953" w:rsidRDefault="004E4953" w:rsidP="00CE1A49">
            <w:pPr>
              <w:pStyle w:val="ListParagraph"/>
              <w:ind w:left="0"/>
            </w:pPr>
          </w:p>
          <w:p w14:paraId="41E685A5" w14:textId="2CAA4564" w:rsidR="004E4953" w:rsidRDefault="004E4953" w:rsidP="00CE1A49">
            <w:pPr>
              <w:pStyle w:val="ListParagraph"/>
              <w:ind w:left="0"/>
            </w:pPr>
          </w:p>
        </w:tc>
      </w:tr>
    </w:tbl>
    <w:p w14:paraId="417E1672" w14:textId="44A33DA1" w:rsidR="00CE1A49" w:rsidRDefault="00CE1A49" w:rsidP="00CE1A49">
      <w:pPr>
        <w:pStyle w:val="ListParagraph"/>
      </w:pPr>
    </w:p>
    <w:p w14:paraId="3A83DF43" w14:textId="77777777" w:rsidR="004E4953" w:rsidRDefault="004E4953" w:rsidP="00CE1A49">
      <w:pPr>
        <w:pStyle w:val="ListParagraph"/>
      </w:pPr>
    </w:p>
    <w:p w14:paraId="4AFC095C" w14:textId="77777777" w:rsidR="002F3E67" w:rsidRDefault="002F3E67" w:rsidP="00C2692C">
      <w:pPr>
        <w:pStyle w:val="ListParagraph"/>
        <w:jc w:val="center"/>
        <w:rPr>
          <w:b/>
          <w:bCs/>
        </w:rPr>
      </w:pPr>
    </w:p>
    <w:p w14:paraId="12E9ACB1" w14:textId="77777777" w:rsidR="002F3E67" w:rsidRDefault="002F3E67" w:rsidP="00C2692C">
      <w:pPr>
        <w:pStyle w:val="ListParagraph"/>
        <w:jc w:val="center"/>
        <w:rPr>
          <w:b/>
          <w:bCs/>
        </w:rPr>
      </w:pPr>
    </w:p>
    <w:p w14:paraId="7AC1F711" w14:textId="77777777" w:rsidR="002F3E67" w:rsidRDefault="002F3E67" w:rsidP="00C2692C">
      <w:pPr>
        <w:pStyle w:val="ListParagraph"/>
        <w:jc w:val="center"/>
        <w:rPr>
          <w:b/>
          <w:bCs/>
        </w:rPr>
      </w:pPr>
    </w:p>
    <w:p w14:paraId="1D57642D" w14:textId="77777777" w:rsidR="002F3E67" w:rsidRDefault="002F3E67" w:rsidP="00C2692C">
      <w:pPr>
        <w:pStyle w:val="ListParagraph"/>
        <w:jc w:val="center"/>
        <w:rPr>
          <w:b/>
          <w:bCs/>
        </w:rPr>
      </w:pPr>
    </w:p>
    <w:p w14:paraId="024B1519" w14:textId="77777777" w:rsidR="002F3E67" w:rsidRDefault="002F3E67" w:rsidP="00C2692C">
      <w:pPr>
        <w:pStyle w:val="ListParagraph"/>
        <w:jc w:val="center"/>
        <w:rPr>
          <w:b/>
          <w:bCs/>
        </w:rPr>
      </w:pPr>
    </w:p>
    <w:p w14:paraId="48EC1612" w14:textId="77777777" w:rsidR="002F3E67" w:rsidRDefault="002F3E67" w:rsidP="00C2692C">
      <w:pPr>
        <w:pStyle w:val="ListParagraph"/>
        <w:jc w:val="center"/>
        <w:rPr>
          <w:b/>
          <w:bCs/>
        </w:rPr>
      </w:pPr>
    </w:p>
    <w:p w14:paraId="035324F4" w14:textId="15751D27" w:rsidR="004E4953" w:rsidRPr="00C2692C" w:rsidRDefault="002E7CAC" w:rsidP="00C2692C">
      <w:pPr>
        <w:pStyle w:val="ListParagraph"/>
        <w:jc w:val="center"/>
        <w:rPr>
          <w:b/>
          <w:bCs/>
        </w:rPr>
      </w:pPr>
      <w:r w:rsidRPr="00C2692C">
        <w:rPr>
          <w:b/>
          <w:bCs/>
        </w:rPr>
        <w:t>Part 2</w:t>
      </w:r>
    </w:p>
    <w:p w14:paraId="0D9A1000" w14:textId="77777777" w:rsidR="002E7CAC" w:rsidRDefault="002E7CAC" w:rsidP="00CE1A49">
      <w:pPr>
        <w:pStyle w:val="ListParagraph"/>
      </w:pPr>
    </w:p>
    <w:p w14:paraId="2D0371C5" w14:textId="77777777" w:rsidR="002E7CAC" w:rsidRDefault="002E7CAC" w:rsidP="00CE1A49">
      <w:pPr>
        <w:pStyle w:val="ListParagraph"/>
      </w:pPr>
    </w:p>
    <w:p w14:paraId="3E1FDC1B" w14:textId="40A5287B" w:rsidR="00C25C46" w:rsidRDefault="00C25C46" w:rsidP="00C25C46">
      <w:pPr>
        <w:pStyle w:val="ListParagraph"/>
        <w:numPr>
          <w:ilvl w:val="0"/>
          <w:numId w:val="5"/>
        </w:numPr>
      </w:pPr>
      <w:r>
        <w:t>Below are the 2 commonest causes of peptic ulcers.  How do they cause damage to the stomach lining?</w:t>
      </w:r>
    </w:p>
    <w:p w14:paraId="6B6979EF" w14:textId="77777777" w:rsidR="00D80A27" w:rsidRDefault="00D80A27" w:rsidP="00D80A27">
      <w:pPr>
        <w:pStyle w:val="ListParagraph"/>
      </w:pPr>
    </w:p>
    <w:tbl>
      <w:tblPr>
        <w:tblStyle w:val="TableGrid"/>
        <w:tblW w:w="0" w:type="auto"/>
        <w:tblInd w:w="720" w:type="dxa"/>
        <w:tblLook w:val="04A0" w:firstRow="1" w:lastRow="0" w:firstColumn="1" w:lastColumn="0" w:noHBand="0" w:noVBand="1"/>
      </w:tblPr>
      <w:tblGrid>
        <w:gridCol w:w="1118"/>
        <w:gridCol w:w="7178"/>
      </w:tblGrid>
      <w:tr w:rsidR="00C25C46" w14:paraId="3B1AEC38" w14:textId="77777777" w:rsidTr="006378EF">
        <w:tc>
          <w:tcPr>
            <w:tcW w:w="1118" w:type="dxa"/>
          </w:tcPr>
          <w:p w14:paraId="674BD7F1" w14:textId="77777777" w:rsidR="00C25C46" w:rsidRDefault="00C25C46" w:rsidP="006378EF">
            <w:pPr>
              <w:pStyle w:val="ListParagraph"/>
              <w:ind w:left="0"/>
            </w:pPr>
            <w:r>
              <w:t>H. Pylori</w:t>
            </w:r>
          </w:p>
        </w:tc>
        <w:tc>
          <w:tcPr>
            <w:tcW w:w="7178" w:type="dxa"/>
          </w:tcPr>
          <w:p w14:paraId="63A8141C" w14:textId="77777777" w:rsidR="00C25C46" w:rsidRDefault="00C25C46" w:rsidP="006378EF">
            <w:pPr>
              <w:pStyle w:val="ListParagraph"/>
              <w:ind w:left="0"/>
            </w:pPr>
          </w:p>
          <w:p w14:paraId="3123A3D9" w14:textId="77777777" w:rsidR="00D80A27" w:rsidRDefault="00D80A27" w:rsidP="006378EF">
            <w:pPr>
              <w:pStyle w:val="ListParagraph"/>
              <w:ind w:left="0"/>
            </w:pPr>
          </w:p>
          <w:p w14:paraId="34A8FE88" w14:textId="77777777" w:rsidR="00D80A27" w:rsidRDefault="00D80A27" w:rsidP="006378EF">
            <w:pPr>
              <w:pStyle w:val="ListParagraph"/>
              <w:ind w:left="0"/>
            </w:pPr>
          </w:p>
          <w:p w14:paraId="0350FD5D" w14:textId="77777777" w:rsidR="00D80A27" w:rsidRDefault="00D80A27" w:rsidP="006378EF">
            <w:pPr>
              <w:pStyle w:val="ListParagraph"/>
              <w:ind w:left="0"/>
            </w:pPr>
          </w:p>
          <w:p w14:paraId="42187507" w14:textId="77777777" w:rsidR="00C25C46" w:rsidRDefault="00C25C46" w:rsidP="006378EF">
            <w:pPr>
              <w:pStyle w:val="ListParagraph"/>
              <w:ind w:left="0"/>
            </w:pPr>
          </w:p>
          <w:p w14:paraId="3F4E54E0" w14:textId="77777777" w:rsidR="00C25C46" w:rsidRDefault="00C25C46" w:rsidP="006378EF">
            <w:pPr>
              <w:pStyle w:val="ListParagraph"/>
              <w:ind w:left="0"/>
            </w:pPr>
          </w:p>
        </w:tc>
      </w:tr>
      <w:tr w:rsidR="00C25C46" w14:paraId="1B5F5AAB" w14:textId="77777777" w:rsidTr="006378EF">
        <w:tc>
          <w:tcPr>
            <w:tcW w:w="1118" w:type="dxa"/>
          </w:tcPr>
          <w:p w14:paraId="12E4E7D4" w14:textId="77777777" w:rsidR="00C25C46" w:rsidRDefault="00C25C46" w:rsidP="006378EF">
            <w:pPr>
              <w:pStyle w:val="ListParagraph"/>
              <w:ind w:left="0"/>
            </w:pPr>
            <w:r>
              <w:t>NSAIDs</w:t>
            </w:r>
          </w:p>
        </w:tc>
        <w:tc>
          <w:tcPr>
            <w:tcW w:w="7178" w:type="dxa"/>
          </w:tcPr>
          <w:p w14:paraId="729E6E6E" w14:textId="77777777" w:rsidR="00C25C46" w:rsidRDefault="00C25C46" w:rsidP="006378EF">
            <w:pPr>
              <w:pStyle w:val="ListParagraph"/>
              <w:ind w:left="0"/>
            </w:pPr>
          </w:p>
          <w:p w14:paraId="42FF5790" w14:textId="77777777" w:rsidR="00C25C46" w:rsidRDefault="00C25C46" w:rsidP="006378EF">
            <w:pPr>
              <w:pStyle w:val="ListParagraph"/>
              <w:ind w:left="0"/>
            </w:pPr>
          </w:p>
          <w:p w14:paraId="11444D48" w14:textId="77777777" w:rsidR="00D80A27" w:rsidRDefault="00D80A27" w:rsidP="006378EF">
            <w:pPr>
              <w:pStyle w:val="ListParagraph"/>
              <w:ind w:left="0"/>
            </w:pPr>
          </w:p>
          <w:p w14:paraId="6191CA09" w14:textId="77777777" w:rsidR="00D80A27" w:rsidRDefault="00D80A27" w:rsidP="006378EF">
            <w:pPr>
              <w:pStyle w:val="ListParagraph"/>
              <w:ind w:left="0"/>
            </w:pPr>
          </w:p>
          <w:p w14:paraId="7E98E283" w14:textId="77777777" w:rsidR="00D80A27" w:rsidRDefault="00D80A27" w:rsidP="006378EF">
            <w:pPr>
              <w:pStyle w:val="ListParagraph"/>
              <w:ind w:left="0"/>
            </w:pPr>
          </w:p>
          <w:p w14:paraId="58CF14D7" w14:textId="77777777" w:rsidR="00C25C46" w:rsidRDefault="00C25C46" w:rsidP="006378EF">
            <w:pPr>
              <w:pStyle w:val="ListParagraph"/>
              <w:ind w:left="0"/>
            </w:pPr>
          </w:p>
        </w:tc>
      </w:tr>
    </w:tbl>
    <w:p w14:paraId="34260E70" w14:textId="77777777" w:rsidR="00C25C46" w:rsidRDefault="00C25C46" w:rsidP="00C25C46">
      <w:pPr>
        <w:pStyle w:val="ListParagraph"/>
      </w:pPr>
    </w:p>
    <w:p w14:paraId="63AF7AF0" w14:textId="77777777" w:rsidR="00D80A27" w:rsidRDefault="00D80A27" w:rsidP="00C25C46">
      <w:pPr>
        <w:pStyle w:val="ListParagraph"/>
      </w:pPr>
    </w:p>
    <w:p w14:paraId="2CF19AF2" w14:textId="468F7B84" w:rsidR="002E7CAC" w:rsidRDefault="0040791C" w:rsidP="00C25C46">
      <w:pPr>
        <w:pStyle w:val="ListParagraph"/>
        <w:numPr>
          <w:ilvl w:val="0"/>
          <w:numId w:val="5"/>
        </w:numPr>
      </w:pPr>
      <w:r>
        <w:t xml:space="preserve">In acute upper GI bleed, the Glasgow Blatchford Score </w:t>
      </w:r>
      <w:r w:rsidR="002E7CAC">
        <w:t xml:space="preserve">(GBS) </w:t>
      </w:r>
      <w:r>
        <w:t xml:space="preserve">is recommended by the BSG as the best scoring system pre-endoscopy to predict need for hospital-based intervention or death. </w:t>
      </w:r>
      <w:r w:rsidR="002E7CAC">
        <w:t xml:space="preserve">A patient with a score of 1 or less </w:t>
      </w:r>
      <w:r w:rsidR="002F3E67">
        <w:t>may</w:t>
      </w:r>
      <w:r w:rsidR="002E7CAC">
        <w:t xml:space="preserve"> be managed on an outpatient basis.  </w:t>
      </w:r>
    </w:p>
    <w:p w14:paraId="029998B1" w14:textId="2417BF76" w:rsidR="002E7CAC" w:rsidRDefault="002E7CAC" w:rsidP="00C25C46">
      <w:pPr>
        <w:pStyle w:val="ListParagraph"/>
        <w:ind w:left="360" w:firstLine="360"/>
      </w:pPr>
      <w:r>
        <w:t xml:space="preserve">Can you complete the list of parameters that are used in the GBS.  </w:t>
      </w:r>
    </w:p>
    <w:p w14:paraId="47799958" w14:textId="77777777" w:rsidR="002E7CAC" w:rsidRDefault="002E7CAC" w:rsidP="002E7CAC">
      <w:pPr>
        <w:pStyle w:val="ListParagraph"/>
        <w:ind w:left="360"/>
      </w:pPr>
    </w:p>
    <w:tbl>
      <w:tblPr>
        <w:tblStyle w:val="TableGrid"/>
        <w:tblW w:w="0" w:type="auto"/>
        <w:tblInd w:w="1712" w:type="dxa"/>
        <w:tblLook w:val="04A0" w:firstRow="1" w:lastRow="0" w:firstColumn="1" w:lastColumn="0" w:noHBand="0" w:noVBand="1"/>
      </w:tblPr>
      <w:tblGrid>
        <w:gridCol w:w="5589"/>
      </w:tblGrid>
      <w:tr w:rsidR="002E7CAC" w14:paraId="11589F62" w14:textId="77777777" w:rsidTr="00C25C46">
        <w:tc>
          <w:tcPr>
            <w:tcW w:w="5589" w:type="dxa"/>
          </w:tcPr>
          <w:p w14:paraId="2EF75250" w14:textId="77777777" w:rsidR="002E7CAC" w:rsidRDefault="002E7CAC" w:rsidP="002E7CAC">
            <w:pPr>
              <w:pStyle w:val="ListParagraph"/>
              <w:ind w:left="0"/>
            </w:pPr>
            <w:r>
              <w:t>Haemoglobin (men/women)</w:t>
            </w:r>
          </w:p>
          <w:p w14:paraId="494258E2" w14:textId="5CFB479E" w:rsidR="002E7CAC" w:rsidRDefault="002E7CAC" w:rsidP="002E7CAC">
            <w:pPr>
              <w:pStyle w:val="ListParagraph"/>
              <w:ind w:left="0"/>
            </w:pPr>
          </w:p>
        </w:tc>
      </w:tr>
      <w:tr w:rsidR="002E7CAC" w14:paraId="35613443" w14:textId="77777777" w:rsidTr="00C25C46">
        <w:tc>
          <w:tcPr>
            <w:tcW w:w="5589" w:type="dxa"/>
          </w:tcPr>
          <w:p w14:paraId="311FA8DF" w14:textId="77777777" w:rsidR="002E7CAC" w:rsidRDefault="002E7CAC" w:rsidP="002E7CAC">
            <w:pPr>
              <w:pStyle w:val="ListParagraph"/>
              <w:ind w:left="0"/>
            </w:pPr>
          </w:p>
          <w:p w14:paraId="0FE73ECF" w14:textId="611D9FB3" w:rsidR="00D80A27" w:rsidRDefault="00D80A27" w:rsidP="002E7CAC">
            <w:pPr>
              <w:pStyle w:val="ListParagraph"/>
              <w:ind w:left="0"/>
            </w:pPr>
          </w:p>
        </w:tc>
      </w:tr>
      <w:tr w:rsidR="002E7CAC" w14:paraId="4E4BFCE7" w14:textId="77777777" w:rsidTr="00C25C46">
        <w:tc>
          <w:tcPr>
            <w:tcW w:w="5589" w:type="dxa"/>
          </w:tcPr>
          <w:p w14:paraId="22E5AE23" w14:textId="77777777" w:rsidR="002E7CAC" w:rsidRDefault="002E7CAC" w:rsidP="002E7CAC">
            <w:pPr>
              <w:pStyle w:val="ListParagraph"/>
              <w:ind w:left="0"/>
            </w:pPr>
          </w:p>
          <w:p w14:paraId="6D1EB67E" w14:textId="20D4CEFF" w:rsidR="00D80A27" w:rsidRDefault="00D80A27" w:rsidP="002E7CAC">
            <w:pPr>
              <w:pStyle w:val="ListParagraph"/>
              <w:ind w:left="0"/>
            </w:pPr>
          </w:p>
        </w:tc>
      </w:tr>
      <w:tr w:rsidR="002E7CAC" w14:paraId="1FC0E464" w14:textId="77777777" w:rsidTr="00C25C46">
        <w:tc>
          <w:tcPr>
            <w:tcW w:w="5589" w:type="dxa"/>
          </w:tcPr>
          <w:p w14:paraId="0591605C" w14:textId="77777777" w:rsidR="002E7CAC" w:rsidRDefault="002E7CAC" w:rsidP="002E7CAC">
            <w:pPr>
              <w:pStyle w:val="ListParagraph"/>
              <w:ind w:left="0"/>
            </w:pPr>
            <w:r>
              <w:t>Heart rate &gt;100bpm</w:t>
            </w:r>
          </w:p>
          <w:p w14:paraId="543210F2" w14:textId="23942663" w:rsidR="002E7CAC" w:rsidRDefault="002E7CAC" w:rsidP="002E7CAC">
            <w:pPr>
              <w:pStyle w:val="ListParagraph"/>
              <w:ind w:left="0"/>
            </w:pPr>
          </w:p>
        </w:tc>
      </w:tr>
      <w:tr w:rsidR="002E7CAC" w14:paraId="03740215" w14:textId="77777777" w:rsidTr="00C25C46">
        <w:tc>
          <w:tcPr>
            <w:tcW w:w="5589" w:type="dxa"/>
          </w:tcPr>
          <w:p w14:paraId="64F080EF" w14:textId="77777777" w:rsidR="002E7CAC" w:rsidRDefault="002E7CAC" w:rsidP="002E7CAC">
            <w:pPr>
              <w:pStyle w:val="ListParagraph"/>
              <w:tabs>
                <w:tab w:val="left" w:pos="1476"/>
              </w:tabs>
              <w:ind w:left="0"/>
            </w:pPr>
            <w:r>
              <w:tab/>
            </w:r>
          </w:p>
          <w:p w14:paraId="460686F3" w14:textId="378ADA96" w:rsidR="00D80A27" w:rsidRDefault="00D80A27" w:rsidP="002E7CAC">
            <w:pPr>
              <w:pStyle w:val="ListParagraph"/>
              <w:tabs>
                <w:tab w:val="left" w:pos="1476"/>
              </w:tabs>
              <w:ind w:left="0"/>
            </w:pPr>
          </w:p>
        </w:tc>
      </w:tr>
      <w:tr w:rsidR="002E7CAC" w14:paraId="2095E724" w14:textId="77777777" w:rsidTr="00C25C46">
        <w:tc>
          <w:tcPr>
            <w:tcW w:w="5589" w:type="dxa"/>
          </w:tcPr>
          <w:p w14:paraId="6DACE40F" w14:textId="77777777" w:rsidR="00D80A27" w:rsidRDefault="00D80A27" w:rsidP="002E7CAC">
            <w:pPr>
              <w:pStyle w:val="ListParagraph"/>
              <w:ind w:left="0"/>
            </w:pPr>
          </w:p>
          <w:p w14:paraId="14807F07" w14:textId="798F45DC" w:rsidR="002E7CAC" w:rsidRDefault="002E7CAC" w:rsidP="002E7CAC">
            <w:pPr>
              <w:pStyle w:val="ListParagraph"/>
              <w:ind w:left="0"/>
            </w:pPr>
          </w:p>
        </w:tc>
      </w:tr>
      <w:tr w:rsidR="002E7CAC" w14:paraId="3EFA3CC9" w14:textId="77777777" w:rsidTr="00C25C46">
        <w:tc>
          <w:tcPr>
            <w:tcW w:w="5589" w:type="dxa"/>
          </w:tcPr>
          <w:p w14:paraId="5EA47A65" w14:textId="77777777" w:rsidR="002E7CAC" w:rsidRDefault="002E7CAC" w:rsidP="002E7CAC">
            <w:pPr>
              <w:pStyle w:val="ListParagraph"/>
              <w:ind w:left="0"/>
            </w:pPr>
          </w:p>
          <w:p w14:paraId="31D12160" w14:textId="7E6AB4BC" w:rsidR="00D80A27" w:rsidRDefault="00D80A27" w:rsidP="002E7CAC">
            <w:pPr>
              <w:pStyle w:val="ListParagraph"/>
              <w:ind w:left="0"/>
            </w:pPr>
          </w:p>
        </w:tc>
      </w:tr>
      <w:tr w:rsidR="002E7CAC" w14:paraId="50B7EE13" w14:textId="77777777" w:rsidTr="00C25C46">
        <w:tc>
          <w:tcPr>
            <w:tcW w:w="5589" w:type="dxa"/>
          </w:tcPr>
          <w:p w14:paraId="60147BA0" w14:textId="77777777" w:rsidR="002E7CAC" w:rsidRDefault="002E7CAC" w:rsidP="002E7CAC">
            <w:pPr>
              <w:pStyle w:val="ListParagraph"/>
              <w:ind w:left="0"/>
            </w:pPr>
            <w:r>
              <w:t>Cardiac failure</w:t>
            </w:r>
          </w:p>
          <w:p w14:paraId="20FACDDA" w14:textId="66F85652" w:rsidR="002E7CAC" w:rsidRDefault="002E7CAC" w:rsidP="002E7CAC">
            <w:pPr>
              <w:pStyle w:val="ListParagraph"/>
              <w:ind w:left="0"/>
            </w:pPr>
          </w:p>
        </w:tc>
      </w:tr>
    </w:tbl>
    <w:p w14:paraId="110FC1A9" w14:textId="77777777" w:rsidR="002E7CAC" w:rsidRDefault="002E7CAC" w:rsidP="002E7CAC">
      <w:pPr>
        <w:pStyle w:val="ListParagraph"/>
        <w:ind w:left="360"/>
      </w:pPr>
    </w:p>
    <w:p w14:paraId="40005098" w14:textId="77777777" w:rsidR="00D80A27" w:rsidRDefault="00D80A27" w:rsidP="002E7CAC">
      <w:pPr>
        <w:pStyle w:val="ListParagraph"/>
        <w:ind w:left="360"/>
      </w:pPr>
    </w:p>
    <w:p w14:paraId="698C1CC5" w14:textId="77777777" w:rsidR="00D80A27" w:rsidRDefault="00D80A27" w:rsidP="002E7CAC">
      <w:pPr>
        <w:pStyle w:val="ListParagraph"/>
        <w:ind w:left="360"/>
      </w:pPr>
    </w:p>
    <w:p w14:paraId="229F625E" w14:textId="77777777" w:rsidR="00D80A27" w:rsidRDefault="00D80A27" w:rsidP="002E7CAC">
      <w:pPr>
        <w:pStyle w:val="ListParagraph"/>
        <w:ind w:left="360"/>
      </w:pPr>
    </w:p>
    <w:p w14:paraId="6B7DA5E2" w14:textId="77777777" w:rsidR="00D80A27" w:rsidRDefault="00D80A27" w:rsidP="002E7CAC">
      <w:pPr>
        <w:pStyle w:val="ListParagraph"/>
        <w:ind w:left="360"/>
      </w:pPr>
    </w:p>
    <w:p w14:paraId="300CBD3B" w14:textId="77777777" w:rsidR="00D80A27" w:rsidRDefault="00D80A27" w:rsidP="002E7CAC">
      <w:pPr>
        <w:pStyle w:val="ListParagraph"/>
        <w:ind w:left="360"/>
      </w:pPr>
    </w:p>
    <w:p w14:paraId="79DB28D6" w14:textId="77777777" w:rsidR="00D80A27" w:rsidRDefault="00D80A27" w:rsidP="002E7CAC">
      <w:pPr>
        <w:pStyle w:val="ListParagraph"/>
        <w:ind w:left="360"/>
      </w:pPr>
    </w:p>
    <w:p w14:paraId="792CF336" w14:textId="77777777" w:rsidR="00D80A27" w:rsidRDefault="00D80A27" w:rsidP="002E7CAC">
      <w:pPr>
        <w:pStyle w:val="ListParagraph"/>
        <w:ind w:left="360"/>
      </w:pPr>
    </w:p>
    <w:p w14:paraId="33CC11CB" w14:textId="77777777" w:rsidR="00D80A27" w:rsidRDefault="00D80A27" w:rsidP="002E7CAC">
      <w:pPr>
        <w:pStyle w:val="ListParagraph"/>
        <w:ind w:left="360"/>
      </w:pPr>
    </w:p>
    <w:p w14:paraId="676CE6D8" w14:textId="77777777" w:rsidR="00D80A27" w:rsidRDefault="00D80A27" w:rsidP="002E7CAC">
      <w:pPr>
        <w:pStyle w:val="ListParagraph"/>
        <w:ind w:left="360"/>
      </w:pPr>
    </w:p>
    <w:p w14:paraId="6A013E5F" w14:textId="77777777" w:rsidR="00D80A27" w:rsidRDefault="00D80A27" w:rsidP="002E7CAC">
      <w:pPr>
        <w:pStyle w:val="ListParagraph"/>
        <w:ind w:left="360"/>
      </w:pPr>
    </w:p>
    <w:p w14:paraId="5820F6C4" w14:textId="7DE07DEB" w:rsidR="00FB2073" w:rsidRDefault="00FB2073" w:rsidP="00C25C46">
      <w:pPr>
        <w:pStyle w:val="ListParagraph"/>
        <w:numPr>
          <w:ilvl w:val="0"/>
          <w:numId w:val="5"/>
        </w:numPr>
      </w:pPr>
      <w:r>
        <w:t xml:space="preserve">The BSG recommends very few instances where antibiotic prophylaxis prior to endoscopic procedures is recommended (see guidance here: </w:t>
      </w:r>
      <w:hyperlink r:id="rId9" w:history="1">
        <w:r w:rsidRPr="00BB485E">
          <w:rPr>
            <w:rStyle w:val="Hyperlink"/>
          </w:rPr>
          <w:t>https://gut.bmj.com/content/58/6/869</w:t>
        </w:r>
      </w:hyperlink>
      <w:r>
        <w:t xml:space="preserve">).  In acute upper GI bleed, which group of patients </w:t>
      </w:r>
      <w:r w:rsidRPr="00FB2073">
        <w:rPr>
          <w:b/>
          <w:bCs/>
        </w:rPr>
        <w:t>should</w:t>
      </w:r>
      <w:r>
        <w:t xml:space="preserve"> receive antibiotic therapy</w:t>
      </w:r>
      <w:r w:rsidR="00D80A27">
        <w:t>?</w:t>
      </w:r>
    </w:p>
    <w:p w14:paraId="7861B8E3" w14:textId="77777777" w:rsidR="00D80A27" w:rsidRDefault="00D80A27" w:rsidP="00D80A27">
      <w:pPr>
        <w:pStyle w:val="ListParagraph"/>
      </w:pPr>
    </w:p>
    <w:tbl>
      <w:tblPr>
        <w:tblStyle w:val="TableGrid"/>
        <w:tblW w:w="0" w:type="auto"/>
        <w:tblInd w:w="360" w:type="dxa"/>
        <w:tblLook w:val="04A0" w:firstRow="1" w:lastRow="0" w:firstColumn="1" w:lastColumn="0" w:noHBand="0" w:noVBand="1"/>
      </w:tblPr>
      <w:tblGrid>
        <w:gridCol w:w="8656"/>
      </w:tblGrid>
      <w:tr w:rsidR="00FB2073" w14:paraId="2D199CDC" w14:textId="77777777" w:rsidTr="00FB2073">
        <w:tc>
          <w:tcPr>
            <w:tcW w:w="9016" w:type="dxa"/>
          </w:tcPr>
          <w:p w14:paraId="7CE5D5F7" w14:textId="77777777" w:rsidR="00FB2073" w:rsidRDefault="00FB2073" w:rsidP="00FB2073">
            <w:pPr>
              <w:pStyle w:val="ListParagraph"/>
              <w:ind w:left="0"/>
            </w:pPr>
          </w:p>
          <w:p w14:paraId="3421C02F" w14:textId="77777777" w:rsidR="00D80A27" w:rsidRDefault="00D80A27" w:rsidP="00FB2073">
            <w:pPr>
              <w:pStyle w:val="ListParagraph"/>
              <w:ind w:left="0"/>
            </w:pPr>
          </w:p>
          <w:p w14:paraId="2DB5A8CD" w14:textId="4AA37C56" w:rsidR="00D80A27" w:rsidRDefault="00D80A27" w:rsidP="00FB2073">
            <w:pPr>
              <w:pStyle w:val="ListParagraph"/>
              <w:ind w:left="0"/>
            </w:pPr>
          </w:p>
        </w:tc>
      </w:tr>
    </w:tbl>
    <w:p w14:paraId="32088334" w14:textId="77777777" w:rsidR="00D80A27" w:rsidRDefault="00D80A27" w:rsidP="00674BDB"/>
    <w:p w14:paraId="77149835" w14:textId="2A3B6CAA" w:rsidR="0078005B" w:rsidRDefault="00545BC7" w:rsidP="00C25C46">
      <w:pPr>
        <w:pStyle w:val="ListParagraph"/>
        <w:numPr>
          <w:ilvl w:val="0"/>
          <w:numId w:val="5"/>
        </w:numPr>
      </w:pPr>
      <w:r>
        <w:t>In peptic ulcer disease, the Forrest classification can be used to guide choice of endo</w:t>
      </w:r>
      <w:r w:rsidR="0078005B">
        <w:t>scopic therapy and</w:t>
      </w:r>
      <w:r>
        <w:t xml:space="preserve"> predict the risk of re-bleeding.</w:t>
      </w:r>
      <w:r w:rsidR="002F3E67">
        <w:t xml:space="preserve"> It also provides a standardised mechanism by which endoscopists can report their findings</w:t>
      </w:r>
      <w:r w:rsidR="00E53F10">
        <w:t>.</w:t>
      </w:r>
      <w:r>
        <w:t xml:space="preserve"> </w:t>
      </w:r>
      <w:r w:rsidR="0079120C">
        <w:t>Below are images of peptic ulcers</w:t>
      </w:r>
      <w:r w:rsidR="00E53F10">
        <w:t xml:space="preserve"> with their Forrest classification below</w:t>
      </w:r>
      <w:r w:rsidR="0079120C">
        <w:t xml:space="preserve">.  </w:t>
      </w:r>
    </w:p>
    <w:p w14:paraId="3CCA1645" w14:textId="67C6B32D" w:rsidR="0078005B" w:rsidRDefault="00E53F10" w:rsidP="0078005B">
      <w:pPr>
        <w:pStyle w:val="ListParagraph"/>
        <w:ind w:left="360"/>
      </w:pPr>
      <w:r>
        <w:rPr>
          <w:noProof/>
        </w:rPr>
        <w:drawing>
          <wp:inline distT="0" distB="0" distL="0" distR="0" wp14:anchorId="4CD4BB6F" wp14:editId="42A3F3FB">
            <wp:extent cx="4404360" cy="3192780"/>
            <wp:effectExtent l="0" t="0" r="0" b="7620"/>
            <wp:docPr id="862310134" name="Picture 2" descr="A picture containing screenshot, fruit, ap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10134" name="Picture 2" descr="A picture containing screenshot, fruit, app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3192780"/>
                    </a:xfrm>
                    <a:prstGeom prst="rect">
                      <a:avLst/>
                    </a:prstGeom>
                    <a:noFill/>
                    <a:ln>
                      <a:noFill/>
                    </a:ln>
                  </pic:spPr>
                </pic:pic>
              </a:graphicData>
            </a:graphic>
          </wp:inline>
        </w:drawing>
      </w:r>
    </w:p>
    <w:p w14:paraId="3F7BA3A8" w14:textId="77777777" w:rsidR="00E53F10" w:rsidRDefault="00E53F10" w:rsidP="0078005B">
      <w:pPr>
        <w:pStyle w:val="ListParagraph"/>
        <w:ind w:left="360"/>
      </w:pPr>
    </w:p>
    <w:p w14:paraId="596EE421" w14:textId="6919A59A" w:rsidR="00E53F10" w:rsidRDefault="00E53F10" w:rsidP="0078005B">
      <w:pPr>
        <w:pStyle w:val="ListParagraph"/>
        <w:ind w:left="360"/>
      </w:pPr>
      <w:r>
        <w:t>Please complete the following table:</w:t>
      </w:r>
    </w:p>
    <w:tbl>
      <w:tblPr>
        <w:tblStyle w:val="TableGrid"/>
        <w:tblW w:w="0" w:type="auto"/>
        <w:tblInd w:w="360" w:type="dxa"/>
        <w:tblLook w:val="04A0" w:firstRow="1" w:lastRow="0" w:firstColumn="1" w:lastColumn="0" w:noHBand="0" w:noVBand="1"/>
      </w:tblPr>
      <w:tblGrid>
        <w:gridCol w:w="1620"/>
        <w:gridCol w:w="4174"/>
        <w:gridCol w:w="2862"/>
      </w:tblGrid>
      <w:tr w:rsidR="00E53F10" w14:paraId="4B5907C6" w14:textId="77777777" w:rsidTr="00E53F10">
        <w:tc>
          <w:tcPr>
            <w:tcW w:w="1620" w:type="dxa"/>
          </w:tcPr>
          <w:p w14:paraId="0E086992" w14:textId="6BC5B406" w:rsidR="00E53F10" w:rsidRDefault="00E53F10" w:rsidP="0078005B">
            <w:pPr>
              <w:pStyle w:val="ListParagraph"/>
              <w:ind w:left="0"/>
            </w:pPr>
            <w:r>
              <w:t>Forrest classification</w:t>
            </w:r>
          </w:p>
        </w:tc>
        <w:tc>
          <w:tcPr>
            <w:tcW w:w="4174" w:type="dxa"/>
          </w:tcPr>
          <w:p w14:paraId="73C6CF51" w14:textId="3FF3628F" w:rsidR="00E53F10" w:rsidRDefault="00E53F10" w:rsidP="0078005B">
            <w:pPr>
              <w:pStyle w:val="ListParagraph"/>
              <w:ind w:left="0"/>
            </w:pPr>
            <w:r>
              <w:t>Description</w:t>
            </w:r>
          </w:p>
        </w:tc>
        <w:tc>
          <w:tcPr>
            <w:tcW w:w="2862" w:type="dxa"/>
          </w:tcPr>
          <w:p w14:paraId="2D0C48FE" w14:textId="597A7BD9" w:rsidR="00E53F10" w:rsidRDefault="00E53F10" w:rsidP="0078005B">
            <w:pPr>
              <w:pStyle w:val="ListParagraph"/>
              <w:ind w:left="0"/>
            </w:pPr>
            <w:r>
              <w:t>Re-bleed risk (%)</w:t>
            </w:r>
          </w:p>
        </w:tc>
      </w:tr>
      <w:tr w:rsidR="00E53F10" w14:paraId="71C1AA73" w14:textId="77777777" w:rsidTr="00E53F10">
        <w:tc>
          <w:tcPr>
            <w:tcW w:w="1620" w:type="dxa"/>
          </w:tcPr>
          <w:p w14:paraId="318C060E" w14:textId="2C5DF0D4" w:rsidR="00E53F10" w:rsidRDefault="00E53F10" w:rsidP="0078005B">
            <w:pPr>
              <w:pStyle w:val="ListParagraph"/>
              <w:ind w:left="0"/>
            </w:pPr>
            <w:r>
              <w:t>1A</w:t>
            </w:r>
          </w:p>
        </w:tc>
        <w:tc>
          <w:tcPr>
            <w:tcW w:w="4174" w:type="dxa"/>
          </w:tcPr>
          <w:p w14:paraId="63D119BB" w14:textId="77777777" w:rsidR="00E53F10" w:rsidRDefault="00E53F10" w:rsidP="0078005B">
            <w:pPr>
              <w:pStyle w:val="ListParagraph"/>
              <w:ind w:left="0"/>
            </w:pPr>
          </w:p>
        </w:tc>
        <w:tc>
          <w:tcPr>
            <w:tcW w:w="2862" w:type="dxa"/>
          </w:tcPr>
          <w:p w14:paraId="67D5022F" w14:textId="77777777" w:rsidR="00E53F10" w:rsidRDefault="00E53F10" w:rsidP="0078005B">
            <w:pPr>
              <w:pStyle w:val="ListParagraph"/>
              <w:ind w:left="0"/>
            </w:pPr>
          </w:p>
        </w:tc>
      </w:tr>
      <w:tr w:rsidR="00E53F10" w14:paraId="2558C090" w14:textId="77777777" w:rsidTr="00E53F10">
        <w:tc>
          <w:tcPr>
            <w:tcW w:w="1620" w:type="dxa"/>
          </w:tcPr>
          <w:p w14:paraId="2DB4F4C4" w14:textId="54CC32A6" w:rsidR="00E53F10" w:rsidRDefault="00E53F10" w:rsidP="0078005B">
            <w:pPr>
              <w:pStyle w:val="ListParagraph"/>
              <w:ind w:left="0"/>
            </w:pPr>
            <w:r>
              <w:t>1B</w:t>
            </w:r>
          </w:p>
        </w:tc>
        <w:tc>
          <w:tcPr>
            <w:tcW w:w="4174" w:type="dxa"/>
          </w:tcPr>
          <w:p w14:paraId="121EC7C4" w14:textId="77777777" w:rsidR="00E53F10" w:rsidRDefault="00E53F10" w:rsidP="0078005B">
            <w:pPr>
              <w:pStyle w:val="ListParagraph"/>
              <w:ind w:left="0"/>
            </w:pPr>
          </w:p>
        </w:tc>
        <w:tc>
          <w:tcPr>
            <w:tcW w:w="2862" w:type="dxa"/>
          </w:tcPr>
          <w:p w14:paraId="41E26566" w14:textId="77777777" w:rsidR="00E53F10" w:rsidRDefault="00E53F10" w:rsidP="0078005B">
            <w:pPr>
              <w:pStyle w:val="ListParagraph"/>
              <w:ind w:left="0"/>
            </w:pPr>
          </w:p>
        </w:tc>
      </w:tr>
      <w:tr w:rsidR="00E53F10" w14:paraId="14216275" w14:textId="77777777" w:rsidTr="00E53F10">
        <w:tc>
          <w:tcPr>
            <w:tcW w:w="1620" w:type="dxa"/>
          </w:tcPr>
          <w:p w14:paraId="58E02B3A" w14:textId="388E43DA" w:rsidR="00E53F10" w:rsidRDefault="00E53F10" w:rsidP="0078005B">
            <w:pPr>
              <w:pStyle w:val="ListParagraph"/>
              <w:ind w:left="0"/>
            </w:pPr>
            <w:r>
              <w:t>2A</w:t>
            </w:r>
          </w:p>
        </w:tc>
        <w:tc>
          <w:tcPr>
            <w:tcW w:w="4174" w:type="dxa"/>
          </w:tcPr>
          <w:p w14:paraId="2AE744E3" w14:textId="77777777" w:rsidR="00E53F10" w:rsidRDefault="00E53F10" w:rsidP="0078005B">
            <w:pPr>
              <w:pStyle w:val="ListParagraph"/>
              <w:ind w:left="0"/>
            </w:pPr>
          </w:p>
        </w:tc>
        <w:tc>
          <w:tcPr>
            <w:tcW w:w="2862" w:type="dxa"/>
          </w:tcPr>
          <w:p w14:paraId="054A72C3" w14:textId="77777777" w:rsidR="00E53F10" w:rsidRDefault="00E53F10" w:rsidP="0078005B">
            <w:pPr>
              <w:pStyle w:val="ListParagraph"/>
              <w:ind w:left="0"/>
            </w:pPr>
          </w:p>
        </w:tc>
      </w:tr>
      <w:tr w:rsidR="00E53F10" w14:paraId="35AEA79B" w14:textId="77777777" w:rsidTr="00E53F10">
        <w:tc>
          <w:tcPr>
            <w:tcW w:w="1620" w:type="dxa"/>
          </w:tcPr>
          <w:p w14:paraId="5FCADE25" w14:textId="24FE3F4B" w:rsidR="00E53F10" w:rsidRDefault="00E53F10" w:rsidP="0078005B">
            <w:pPr>
              <w:pStyle w:val="ListParagraph"/>
              <w:ind w:left="0"/>
            </w:pPr>
            <w:r>
              <w:t>2B</w:t>
            </w:r>
          </w:p>
        </w:tc>
        <w:tc>
          <w:tcPr>
            <w:tcW w:w="4174" w:type="dxa"/>
          </w:tcPr>
          <w:p w14:paraId="04B921C3" w14:textId="77777777" w:rsidR="00E53F10" w:rsidRDefault="00E53F10" w:rsidP="0078005B">
            <w:pPr>
              <w:pStyle w:val="ListParagraph"/>
              <w:ind w:left="0"/>
            </w:pPr>
          </w:p>
        </w:tc>
        <w:tc>
          <w:tcPr>
            <w:tcW w:w="2862" w:type="dxa"/>
          </w:tcPr>
          <w:p w14:paraId="4D50F408" w14:textId="77777777" w:rsidR="00E53F10" w:rsidRDefault="00E53F10" w:rsidP="0078005B">
            <w:pPr>
              <w:pStyle w:val="ListParagraph"/>
              <w:ind w:left="0"/>
            </w:pPr>
          </w:p>
        </w:tc>
      </w:tr>
      <w:tr w:rsidR="00E53F10" w14:paraId="73C8D09D" w14:textId="77777777" w:rsidTr="00E53F10">
        <w:tc>
          <w:tcPr>
            <w:tcW w:w="1620" w:type="dxa"/>
          </w:tcPr>
          <w:p w14:paraId="0860B0D7" w14:textId="4482D083" w:rsidR="00E53F10" w:rsidRDefault="00E53F10" w:rsidP="0078005B">
            <w:pPr>
              <w:pStyle w:val="ListParagraph"/>
              <w:ind w:left="0"/>
            </w:pPr>
            <w:r>
              <w:t>2C</w:t>
            </w:r>
          </w:p>
        </w:tc>
        <w:tc>
          <w:tcPr>
            <w:tcW w:w="4174" w:type="dxa"/>
          </w:tcPr>
          <w:p w14:paraId="006CDF2F" w14:textId="77777777" w:rsidR="00E53F10" w:rsidRDefault="00E53F10" w:rsidP="0078005B">
            <w:pPr>
              <w:pStyle w:val="ListParagraph"/>
              <w:ind w:left="0"/>
            </w:pPr>
          </w:p>
        </w:tc>
        <w:tc>
          <w:tcPr>
            <w:tcW w:w="2862" w:type="dxa"/>
          </w:tcPr>
          <w:p w14:paraId="6BBAAE97" w14:textId="77777777" w:rsidR="00E53F10" w:rsidRDefault="00E53F10" w:rsidP="0078005B">
            <w:pPr>
              <w:pStyle w:val="ListParagraph"/>
              <w:ind w:left="0"/>
            </w:pPr>
          </w:p>
        </w:tc>
      </w:tr>
      <w:tr w:rsidR="00E53F10" w14:paraId="548F8D27" w14:textId="77777777" w:rsidTr="00E53F10">
        <w:tc>
          <w:tcPr>
            <w:tcW w:w="1620" w:type="dxa"/>
          </w:tcPr>
          <w:p w14:paraId="4A19244F" w14:textId="698615EB" w:rsidR="00E53F10" w:rsidRDefault="00E53F10" w:rsidP="0078005B">
            <w:pPr>
              <w:pStyle w:val="ListParagraph"/>
              <w:ind w:left="0"/>
            </w:pPr>
            <w:r>
              <w:t>3</w:t>
            </w:r>
          </w:p>
        </w:tc>
        <w:tc>
          <w:tcPr>
            <w:tcW w:w="4174" w:type="dxa"/>
          </w:tcPr>
          <w:p w14:paraId="4192CF8E" w14:textId="77777777" w:rsidR="00E53F10" w:rsidRDefault="00E53F10" w:rsidP="0078005B">
            <w:pPr>
              <w:pStyle w:val="ListParagraph"/>
              <w:ind w:left="0"/>
            </w:pPr>
          </w:p>
        </w:tc>
        <w:tc>
          <w:tcPr>
            <w:tcW w:w="2862" w:type="dxa"/>
          </w:tcPr>
          <w:p w14:paraId="383140CB" w14:textId="77777777" w:rsidR="00E53F10" w:rsidRDefault="00E53F10" w:rsidP="0078005B">
            <w:pPr>
              <w:pStyle w:val="ListParagraph"/>
              <w:ind w:left="0"/>
            </w:pPr>
          </w:p>
        </w:tc>
      </w:tr>
    </w:tbl>
    <w:p w14:paraId="5DE33976" w14:textId="77777777" w:rsidR="00E53F10" w:rsidRDefault="00E53F10" w:rsidP="0078005B">
      <w:pPr>
        <w:pStyle w:val="ListParagraph"/>
        <w:ind w:left="360"/>
      </w:pPr>
    </w:p>
    <w:p w14:paraId="4E68C397" w14:textId="77777777" w:rsidR="0079120C" w:rsidRDefault="0079120C" w:rsidP="0078005B">
      <w:pPr>
        <w:pStyle w:val="ListParagraph"/>
        <w:ind w:left="360"/>
      </w:pPr>
    </w:p>
    <w:p w14:paraId="672240C4" w14:textId="77777777" w:rsidR="00D80A27" w:rsidRDefault="00D80A27" w:rsidP="0078005B">
      <w:pPr>
        <w:pStyle w:val="ListParagraph"/>
        <w:ind w:left="360"/>
      </w:pPr>
    </w:p>
    <w:p w14:paraId="43A2EE47" w14:textId="77777777" w:rsidR="00D80A27" w:rsidRDefault="00D80A27" w:rsidP="0078005B">
      <w:pPr>
        <w:pStyle w:val="ListParagraph"/>
        <w:ind w:left="360"/>
      </w:pPr>
    </w:p>
    <w:p w14:paraId="6465D077" w14:textId="77777777" w:rsidR="00D80A27" w:rsidRDefault="00D80A27" w:rsidP="0078005B">
      <w:pPr>
        <w:pStyle w:val="ListParagraph"/>
        <w:ind w:left="360"/>
      </w:pPr>
    </w:p>
    <w:p w14:paraId="6F0532DF" w14:textId="77777777" w:rsidR="00E53F10" w:rsidRDefault="00E53F10" w:rsidP="0078005B">
      <w:pPr>
        <w:pStyle w:val="ListParagraph"/>
        <w:ind w:left="360"/>
      </w:pPr>
    </w:p>
    <w:p w14:paraId="2E566AC8" w14:textId="77777777" w:rsidR="00E53F10" w:rsidRDefault="00E53F10" w:rsidP="0078005B">
      <w:pPr>
        <w:pStyle w:val="ListParagraph"/>
        <w:ind w:left="360"/>
      </w:pPr>
    </w:p>
    <w:p w14:paraId="1485F0E5" w14:textId="77777777" w:rsidR="00E53F10" w:rsidRDefault="00E53F10" w:rsidP="0078005B">
      <w:pPr>
        <w:pStyle w:val="ListParagraph"/>
        <w:ind w:left="360"/>
      </w:pPr>
    </w:p>
    <w:p w14:paraId="079659FE" w14:textId="77777777" w:rsidR="00E53F10" w:rsidRDefault="00E53F10" w:rsidP="0078005B">
      <w:pPr>
        <w:pStyle w:val="ListParagraph"/>
        <w:ind w:left="360"/>
      </w:pPr>
    </w:p>
    <w:p w14:paraId="2217A4F0" w14:textId="2B2A7377" w:rsidR="00E53F10" w:rsidRDefault="0079120C" w:rsidP="00E53F10">
      <w:pPr>
        <w:pStyle w:val="ListParagraph"/>
        <w:numPr>
          <w:ilvl w:val="0"/>
          <w:numId w:val="5"/>
        </w:numPr>
      </w:pPr>
      <w:r>
        <w:t>A patient with pernicious anaemia undergoes upper GI endoscopy.  She has typical endoscopic features of chronic atrophic gastritis (CAG).  Please list 3 typical endoscopic features of CAG:</w:t>
      </w:r>
    </w:p>
    <w:p w14:paraId="07683062" w14:textId="77777777" w:rsidR="00D80A27" w:rsidRDefault="00D80A27" w:rsidP="00D80A27">
      <w:pPr>
        <w:pStyle w:val="ListParagraph"/>
        <w:ind w:left="360"/>
      </w:pPr>
    </w:p>
    <w:p w14:paraId="4B6605A2" w14:textId="6BCF7F2C" w:rsidR="004E4953" w:rsidRDefault="004E4953" w:rsidP="00D80A27">
      <w:pPr>
        <w:pStyle w:val="ListParagraph"/>
        <w:numPr>
          <w:ilvl w:val="3"/>
          <w:numId w:val="5"/>
        </w:numPr>
        <w:pBdr>
          <w:top w:val="single" w:sz="4" w:space="0" w:color="auto"/>
          <w:left w:val="single" w:sz="4" w:space="4" w:color="auto"/>
          <w:bottom w:val="single" w:sz="4" w:space="1" w:color="auto"/>
          <w:right w:val="single" w:sz="4" w:space="0" w:color="auto"/>
        </w:pBdr>
        <w:ind w:left="2520"/>
      </w:pPr>
    </w:p>
    <w:p w14:paraId="38269C62" w14:textId="58776F90" w:rsidR="004E4953" w:rsidRDefault="004E4953" w:rsidP="00D80A27">
      <w:pPr>
        <w:pStyle w:val="ListParagraph"/>
        <w:numPr>
          <w:ilvl w:val="3"/>
          <w:numId w:val="5"/>
        </w:numPr>
        <w:pBdr>
          <w:top w:val="single" w:sz="4" w:space="0" w:color="auto"/>
          <w:left w:val="single" w:sz="4" w:space="4" w:color="auto"/>
          <w:bottom w:val="single" w:sz="4" w:space="1" w:color="auto"/>
          <w:right w:val="single" w:sz="4" w:space="0" w:color="auto"/>
        </w:pBdr>
        <w:ind w:left="2520"/>
      </w:pPr>
    </w:p>
    <w:p w14:paraId="02AC875C" w14:textId="3123D5ED" w:rsidR="004E4953" w:rsidRDefault="004E4953" w:rsidP="00D80A27">
      <w:pPr>
        <w:pStyle w:val="ListParagraph"/>
        <w:numPr>
          <w:ilvl w:val="3"/>
          <w:numId w:val="5"/>
        </w:numPr>
        <w:pBdr>
          <w:top w:val="single" w:sz="4" w:space="0" w:color="auto"/>
          <w:left w:val="single" w:sz="4" w:space="4" w:color="auto"/>
          <w:bottom w:val="single" w:sz="4" w:space="1" w:color="auto"/>
          <w:right w:val="single" w:sz="4" w:space="0" w:color="auto"/>
        </w:pBdr>
        <w:ind w:left="2520"/>
      </w:pPr>
    </w:p>
    <w:p w14:paraId="28E74D44" w14:textId="77777777" w:rsidR="0079120C" w:rsidRDefault="0079120C" w:rsidP="00D80A27">
      <w:pPr>
        <w:ind w:left="360"/>
      </w:pPr>
    </w:p>
    <w:p w14:paraId="0418EBAE" w14:textId="323ECC0E" w:rsidR="0079120C" w:rsidRDefault="00C2692C" w:rsidP="00C25C46">
      <w:pPr>
        <w:pStyle w:val="ListParagraph"/>
        <w:numPr>
          <w:ilvl w:val="0"/>
          <w:numId w:val="5"/>
        </w:numPr>
      </w:pPr>
      <w:r>
        <w:t>The Sydney protocol should be followed when taking biopsies of suspected CAG to confirm the diagnosis and for risk stratification at surveillance.  From which areas of the stomach should biopsies be taken, according to the Sydney protocol?</w:t>
      </w:r>
    </w:p>
    <w:tbl>
      <w:tblPr>
        <w:tblStyle w:val="TableGrid"/>
        <w:tblW w:w="7020" w:type="dxa"/>
        <w:tblInd w:w="2047" w:type="dxa"/>
        <w:tblLook w:val="04A0" w:firstRow="1" w:lastRow="0" w:firstColumn="1" w:lastColumn="0" w:noHBand="0" w:noVBand="1"/>
      </w:tblPr>
      <w:tblGrid>
        <w:gridCol w:w="7020"/>
      </w:tblGrid>
      <w:tr w:rsidR="00C2692C" w:rsidRPr="00C2692C" w14:paraId="7D3E8B3B" w14:textId="77777777" w:rsidTr="00D80A27">
        <w:tc>
          <w:tcPr>
            <w:tcW w:w="7020" w:type="dxa"/>
          </w:tcPr>
          <w:p w14:paraId="689F14C1" w14:textId="77777777" w:rsidR="00C2692C" w:rsidRPr="00C2692C" w:rsidRDefault="00C2692C" w:rsidP="00C2692C">
            <w:r w:rsidRPr="00C2692C">
              <w:t>1.</w:t>
            </w:r>
          </w:p>
          <w:p w14:paraId="2874EE4D" w14:textId="77777777" w:rsidR="00C2692C" w:rsidRDefault="00C2692C" w:rsidP="00C2692C"/>
          <w:p w14:paraId="14BFA4D1" w14:textId="77777777" w:rsidR="00D80A27" w:rsidRPr="00C2692C" w:rsidRDefault="00D80A27" w:rsidP="00C2692C"/>
          <w:p w14:paraId="604E999F" w14:textId="77777777" w:rsidR="00C2692C" w:rsidRPr="00C2692C" w:rsidRDefault="00C2692C" w:rsidP="00C2692C">
            <w:r w:rsidRPr="00C2692C">
              <w:t>2.</w:t>
            </w:r>
          </w:p>
          <w:p w14:paraId="39590817" w14:textId="77777777" w:rsidR="00C2692C" w:rsidRDefault="00C2692C" w:rsidP="00C2692C"/>
          <w:p w14:paraId="78E6270D" w14:textId="77777777" w:rsidR="00D80A27" w:rsidRPr="00C2692C" w:rsidRDefault="00D80A27" w:rsidP="00C2692C"/>
          <w:p w14:paraId="683BA26E" w14:textId="77777777" w:rsidR="00C2692C" w:rsidRPr="00C2692C" w:rsidRDefault="00C2692C" w:rsidP="00C2692C">
            <w:r w:rsidRPr="00C2692C">
              <w:t>3.</w:t>
            </w:r>
          </w:p>
          <w:p w14:paraId="15E90A66" w14:textId="77777777" w:rsidR="00C2692C" w:rsidRDefault="00C2692C" w:rsidP="00C2692C"/>
          <w:p w14:paraId="2464019A" w14:textId="77777777" w:rsidR="00D80A27" w:rsidRPr="00C2692C" w:rsidRDefault="00D80A27" w:rsidP="00C2692C"/>
          <w:p w14:paraId="52E62F61" w14:textId="77777777" w:rsidR="00C2692C" w:rsidRPr="00C2692C" w:rsidRDefault="00C2692C" w:rsidP="00C2692C">
            <w:r w:rsidRPr="00C2692C">
              <w:t>4.</w:t>
            </w:r>
          </w:p>
          <w:p w14:paraId="700FD090" w14:textId="77777777" w:rsidR="00C2692C" w:rsidRDefault="00C2692C" w:rsidP="00C2692C"/>
          <w:p w14:paraId="203DC86C" w14:textId="2840A427" w:rsidR="00D80A27" w:rsidRPr="00C2692C" w:rsidRDefault="00D80A27" w:rsidP="00C2692C"/>
        </w:tc>
      </w:tr>
    </w:tbl>
    <w:p w14:paraId="18D714AA" w14:textId="1A5A51C6" w:rsidR="00C2692C" w:rsidRDefault="00C2692C" w:rsidP="00C2692C"/>
    <w:p w14:paraId="64064BD0" w14:textId="77777777" w:rsidR="002F3E67" w:rsidRDefault="002F3E67" w:rsidP="002F3E67">
      <w:pPr>
        <w:pStyle w:val="ListParagraph"/>
      </w:pPr>
    </w:p>
    <w:p w14:paraId="26BD6E5E" w14:textId="77777777" w:rsidR="002F3E67" w:rsidRDefault="002F3E67" w:rsidP="002F3E67">
      <w:pPr>
        <w:pStyle w:val="ListParagraph"/>
      </w:pPr>
    </w:p>
    <w:p w14:paraId="5E5A7C7F" w14:textId="6097484C" w:rsidR="00C2692C" w:rsidRDefault="00C2692C" w:rsidP="00C25C46">
      <w:pPr>
        <w:pStyle w:val="ListParagraph"/>
        <w:numPr>
          <w:ilvl w:val="0"/>
          <w:numId w:val="5"/>
        </w:numPr>
      </w:pPr>
      <w:r>
        <w:t>Please list 5 risk factors for gastric adenocarcinoma</w:t>
      </w:r>
    </w:p>
    <w:p w14:paraId="77A48C54" w14:textId="77777777" w:rsidR="00D80A27" w:rsidRDefault="00D80A27" w:rsidP="00D80A27">
      <w:pPr>
        <w:pStyle w:val="ListParagraph"/>
      </w:pPr>
    </w:p>
    <w:tbl>
      <w:tblPr>
        <w:tblStyle w:val="TableGrid"/>
        <w:tblW w:w="0" w:type="auto"/>
        <w:tblInd w:w="360" w:type="dxa"/>
        <w:tblLook w:val="04A0" w:firstRow="1" w:lastRow="0" w:firstColumn="1" w:lastColumn="0" w:noHBand="0" w:noVBand="1"/>
      </w:tblPr>
      <w:tblGrid>
        <w:gridCol w:w="8656"/>
      </w:tblGrid>
      <w:tr w:rsidR="00C2692C" w14:paraId="610CFF7B" w14:textId="77777777" w:rsidTr="00C2692C">
        <w:tc>
          <w:tcPr>
            <w:tcW w:w="9016" w:type="dxa"/>
          </w:tcPr>
          <w:p w14:paraId="7AD7571A" w14:textId="77777777" w:rsidR="00C2692C" w:rsidRDefault="00C2692C" w:rsidP="00C2692C">
            <w:pPr>
              <w:pStyle w:val="ListParagraph"/>
              <w:ind w:left="0"/>
            </w:pPr>
          </w:p>
          <w:p w14:paraId="1A9F0199" w14:textId="15CEACBF" w:rsidR="00C2692C" w:rsidRDefault="00C2692C" w:rsidP="002F3E67"/>
        </w:tc>
      </w:tr>
      <w:tr w:rsidR="00C2692C" w14:paraId="2803F593" w14:textId="77777777" w:rsidTr="00C2692C">
        <w:tc>
          <w:tcPr>
            <w:tcW w:w="9016" w:type="dxa"/>
          </w:tcPr>
          <w:p w14:paraId="49B7B080" w14:textId="77777777" w:rsidR="00C2692C" w:rsidRDefault="00C2692C" w:rsidP="00C2692C">
            <w:pPr>
              <w:pStyle w:val="ListParagraph"/>
              <w:ind w:left="0"/>
            </w:pPr>
          </w:p>
          <w:p w14:paraId="4AB1F4AA" w14:textId="3235818C" w:rsidR="00C2692C" w:rsidRDefault="00C2692C" w:rsidP="00C2692C">
            <w:pPr>
              <w:pStyle w:val="ListParagraph"/>
              <w:ind w:left="0"/>
            </w:pPr>
          </w:p>
        </w:tc>
      </w:tr>
      <w:tr w:rsidR="00C2692C" w14:paraId="4577BDF4" w14:textId="77777777" w:rsidTr="00C2692C">
        <w:tc>
          <w:tcPr>
            <w:tcW w:w="9016" w:type="dxa"/>
          </w:tcPr>
          <w:p w14:paraId="04669B2C" w14:textId="77777777" w:rsidR="00C2692C" w:rsidRDefault="00C2692C" w:rsidP="00C2692C">
            <w:pPr>
              <w:pStyle w:val="ListParagraph"/>
              <w:ind w:left="0"/>
            </w:pPr>
          </w:p>
          <w:p w14:paraId="3AF0DDBF" w14:textId="26FAF3C5" w:rsidR="00C2692C" w:rsidRDefault="00C2692C" w:rsidP="00C2692C">
            <w:pPr>
              <w:pStyle w:val="ListParagraph"/>
              <w:ind w:left="0"/>
            </w:pPr>
          </w:p>
        </w:tc>
      </w:tr>
      <w:tr w:rsidR="00C2692C" w14:paraId="48D94AA5" w14:textId="77777777" w:rsidTr="00C2692C">
        <w:tc>
          <w:tcPr>
            <w:tcW w:w="9016" w:type="dxa"/>
          </w:tcPr>
          <w:p w14:paraId="259DF0EF" w14:textId="77777777" w:rsidR="00C2692C" w:rsidRDefault="00C2692C" w:rsidP="00C2692C">
            <w:pPr>
              <w:pStyle w:val="ListParagraph"/>
              <w:ind w:left="0"/>
            </w:pPr>
          </w:p>
          <w:p w14:paraId="1DBF241E" w14:textId="6F5B88D9" w:rsidR="00C2692C" w:rsidRDefault="00C2692C" w:rsidP="00C2692C">
            <w:pPr>
              <w:pStyle w:val="ListParagraph"/>
              <w:ind w:left="0"/>
            </w:pPr>
          </w:p>
        </w:tc>
      </w:tr>
      <w:tr w:rsidR="00C2692C" w14:paraId="60AF4204" w14:textId="77777777" w:rsidTr="00C2692C">
        <w:tc>
          <w:tcPr>
            <w:tcW w:w="9016" w:type="dxa"/>
          </w:tcPr>
          <w:p w14:paraId="63DAB020" w14:textId="77777777" w:rsidR="00C2692C" w:rsidRDefault="00C2692C" w:rsidP="00C2692C">
            <w:pPr>
              <w:pStyle w:val="ListParagraph"/>
              <w:ind w:left="0"/>
            </w:pPr>
          </w:p>
          <w:p w14:paraId="53117B2D" w14:textId="3730BD4B" w:rsidR="00C2692C" w:rsidRDefault="00C2692C" w:rsidP="00C2692C">
            <w:pPr>
              <w:pStyle w:val="ListParagraph"/>
              <w:ind w:left="0"/>
            </w:pPr>
          </w:p>
        </w:tc>
      </w:tr>
    </w:tbl>
    <w:p w14:paraId="4397CB32" w14:textId="77777777" w:rsidR="00C2692C" w:rsidRDefault="00C2692C" w:rsidP="00C2692C">
      <w:pPr>
        <w:pStyle w:val="ListParagraph"/>
        <w:ind w:left="360"/>
      </w:pPr>
    </w:p>
    <w:p w14:paraId="70805AD6" w14:textId="77777777" w:rsidR="00D80A27" w:rsidRDefault="00D80A27" w:rsidP="00C2692C">
      <w:pPr>
        <w:pStyle w:val="ListParagraph"/>
        <w:ind w:left="360"/>
      </w:pPr>
    </w:p>
    <w:p w14:paraId="63B741A1" w14:textId="77777777" w:rsidR="00D80A27" w:rsidRDefault="00D80A27" w:rsidP="00C2692C">
      <w:pPr>
        <w:pStyle w:val="ListParagraph"/>
        <w:ind w:left="360"/>
      </w:pPr>
    </w:p>
    <w:p w14:paraId="0B29D02E" w14:textId="77777777" w:rsidR="00D80A27" w:rsidRDefault="00D80A27" w:rsidP="00C2692C">
      <w:pPr>
        <w:pStyle w:val="ListParagraph"/>
        <w:ind w:left="360"/>
      </w:pPr>
    </w:p>
    <w:p w14:paraId="2D48DE0D" w14:textId="77777777" w:rsidR="00D80A27" w:rsidRDefault="00D80A27" w:rsidP="00C2692C">
      <w:pPr>
        <w:pStyle w:val="ListParagraph"/>
        <w:ind w:left="360"/>
      </w:pPr>
    </w:p>
    <w:p w14:paraId="18F32905" w14:textId="77777777" w:rsidR="00D80A27" w:rsidRDefault="00D80A27" w:rsidP="00C2692C">
      <w:pPr>
        <w:pStyle w:val="ListParagraph"/>
        <w:ind w:left="360"/>
      </w:pPr>
    </w:p>
    <w:p w14:paraId="2350CEFF" w14:textId="77777777" w:rsidR="00D80A27" w:rsidRDefault="00D80A27" w:rsidP="00C2692C">
      <w:pPr>
        <w:pStyle w:val="ListParagraph"/>
        <w:ind w:left="360"/>
      </w:pPr>
    </w:p>
    <w:p w14:paraId="207D8294" w14:textId="77777777" w:rsidR="00D80A27" w:rsidRDefault="00D80A27" w:rsidP="00C2692C">
      <w:pPr>
        <w:pStyle w:val="ListParagraph"/>
        <w:ind w:left="360"/>
      </w:pPr>
    </w:p>
    <w:p w14:paraId="3F43D789" w14:textId="77777777" w:rsidR="00D80A27" w:rsidRDefault="00D80A27" w:rsidP="00C2692C">
      <w:pPr>
        <w:pStyle w:val="ListParagraph"/>
        <w:ind w:left="360"/>
      </w:pPr>
    </w:p>
    <w:p w14:paraId="524C8B3A" w14:textId="77777777" w:rsidR="00674BDB" w:rsidRDefault="00674BDB" w:rsidP="00C2692C">
      <w:pPr>
        <w:pStyle w:val="ListParagraph"/>
        <w:ind w:left="360"/>
      </w:pPr>
    </w:p>
    <w:p w14:paraId="4441B12E" w14:textId="166EA349" w:rsidR="00CF3D3F" w:rsidRDefault="00CF3D3F" w:rsidP="00CF3D3F">
      <w:pPr>
        <w:pStyle w:val="ListParagraph"/>
        <w:numPr>
          <w:ilvl w:val="0"/>
          <w:numId w:val="5"/>
        </w:numPr>
      </w:pPr>
      <w:r>
        <w:t>The Correa cascade provides a model for the progression from normal mucosa to gastric cancer.  Please complete the diagram below.</w:t>
      </w:r>
      <w:r w:rsidR="003F2D24">
        <w:t xml:space="preserve">  </w:t>
      </w:r>
    </w:p>
    <w:p w14:paraId="182B7747" w14:textId="77777777" w:rsidR="003F2D24" w:rsidRDefault="003F2D24" w:rsidP="003F2D24">
      <w:pPr>
        <w:pStyle w:val="ListParagraph"/>
      </w:pPr>
    </w:p>
    <w:p w14:paraId="1DBC9047" w14:textId="19A23906" w:rsidR="003F2D24" w:rsidRDefault="003F2D24" w:rsidP="003F2D24">
      <w:pPr>
        <w:pStyle w:val="ListParagraph"/>
        <w:pBdr>
          <w:top w:val="single" w:sz="4" w:space="1" w:color="auto"/>
          <w:left w:val="single" w:sz="4" w:space="4" w:color="auto"/>
          <w:bottom w:val="single" w:sz="4" w:space="1" w:color="auto"/>
          <w:right w:val="single" w:sz="4" w:space="4" w:color="auto"/>
        </w:pBdr>
      </w:pPr>
      <w:r>
        <w:rPr>
          <w:noProof/>
        </w:rPr>
        <w:drawing>
          <wp:inline distT="0" distB="0" distL="0" distR="0" wp14:anchorId="7F725EB0" wp14:editId="06E36072">
            <wp:extent cx="5318760" cy="3200400"/>
            <wp:effectExtent l="0" t="0" r="15240" b="0"/>
            <wp:docPr id="77319396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t>A =</w:t>
      </w:r>
    </w:p>
    <w:p w14:paraId="2606FBF6" w14:textId="77777777" w:rsidR="003F2D24" w:rsidRDefault="003F2D24" w:rsidP="003F2D24">
      <w:pPr>
        <w:pStyle w:val="ListParagraph"/>
        <w:pBdr>
          <w:top w:val="single" w:sz="4" w:space="1" w:color="auto"/>
          <w:left w:val="single" w:sz="4" w:space="4" w:color="auto"/>
          <w:bottom w:val="single" w:sz="4" w:space="1" w:color="auto"/>
          <w:right w:val="single" w:sz="4" w:space="4" w:color="auto"/>
        </w:pBdr>
      </w:pPr>
    </w:p>
    <w:p w14:paraId="15810028" w14:textId="77777777" w:rsidR="00D80A27" w:rsidRDefault="00D80A27" w:rsidP="003F2D24">
      <w:pPr>
        <w:pStyle w:val="ListParagraph"/>
        <w:pBdr>
          <w:top w:val="single" w:sz="4" w:space="1" w:color="auto"/>
          <w:left w:val="single" w:sz="4" w:space="4" w:color="auto"/>
          <w:bottom w:val="single" w:sz="4" w:space="1" w:color="auto"/>
          <w:right w:val="single" w:sz="4" w:space="4" w:color="auto"/>
        </w:pBdr>
      </w:pPr>
    </w:p>
    <w:p w14:paraId="596127CF" w14:textId="77777777" w:rsidR="00D80A27" w:rsidRDefault="00D80A27" w:rsidP="003F2D24">
      <w:pPr>
        <w:pStyle w:val="ListParagraph"/>
        <w:pBdr>
          <w:top w:val="single" w:sz="4" w:space="1" w:color="auto"/>
          <w:left w:val="single" w:sz="4" w:space="4" w:color="auto"/>
          <w:bottom w:val="single" w:sz="4" w:space="1" w:color="auto"/>
          <w:right w:val="single" w:sz="4" w:space="4" w:color="auto"/>
        </w:pBdr>
      </w:pPr>
    </w:p>
    <w:p w14:paraId="2454D9B9" w14:textId="1D00DAD7" w:rsidR="003F2D24" w:rsidRDefault="003F2D24" w:rsidP="003F2D24">
      <w:pPr>
        <w:pStyle w:val="ListParagraph"/>
        <w:pBdr>
          <w:top w:val="single" w:sz="4" w:space="1" w:color="auto"/>
          <w:left w:val="single" w:sz="4" w:space="4" w:color="auto"/>
          <w:bottom w:val="single" w:sz="4" w:space="1" w:color="auto"/>
          <w:right w:val="single" w:sz="4" w:space="4" w:color="auto"/>
        </w:pBdr>
      </w:pPr>
      <w:r>
        <w:t xml:space="preserve">B = </w:t>
      </w:r>
    </w:p>
    <w:p w14:paraId="35DC01CC" w14:textId="77777777" w:rsidR="003F2D24" w:rsidRDefault="003F2D24" w:rsidP="003F2D24">
      <w:pPr>
        <w:pStyle w:val="ListParagraph"/>
        <w:pBdr>
          <w:top w:val="single" w:sz="4" w:space="1" w:color="auto"/>
          <w:left w:val="single" w:sz="4" w:space="4" w:color="auto"/>
          <w:bottom w:val="single" w:sz="4" w:space="1" w:color="auto"/>
          <w:right w:val="single" w:sz="4" w:space="4" w:color="auto"/>
        </w:pBdr>
      </w:pPr>
    </w:p>
    <w:p w14:paraId="7CB238BC" w14:textId="77777777" w:rsidR="00D80A27" w:rsidRDefault="00D80A27" w:rsidP="003F2D24">
      <w:pPr>
        <w:pStyle w:val="ListParagraph"/>
        <w:pBdr>
          <w:top w:val="single" w:sz="4" w:space="1" w:color="auto"/>
          <w:left w:val="single" w:sz="4" w:space="4" w:color="auto"/>
          <w:bottom w:val="single" w:sz="4" w:space="1" w:color="auto"/>
          <w:right w:val="single" w:sz="4" w:space="4" w:color="auto"/>
        </w:pBdr>
      </w:pPr>
    </w:p>
    <w:p w14:paraId="5603155A" w14:textId="77777777" w:rsidR="00D80A27" w:rsidRDefault="00D80A27" w:rsidP="003F2D24">
      <w:pPr>
        <w:pStyle w:val="ListParagraph"/>
        <w:pBdr>
          <w:top w:val="single" w:sz="4" w:space="1" w:color="auto"/>
          <w:left w:val="single" w:sz="4" w:space="4" w:color="auto"/>
          <w:bottom w:val="single" w:sz="4" w:space="1" w:color="auto"/>
          <w:right w:val="single" w:sz="4" w:space="4" w:color="auto"/>
        </w:pBdr>
      </w:pPr>
    </w:p>
    <w:p w14:paraId="5F0E3E12" w14:textId="27DB635F" w:rsidR="003F2D24" w:rsidRDefault="003F2D24" w:rsidP="003F2D24">
      <w:pPr>
        <w:pStyle w:val="ListParagraph"/>
        <w:pBdr>
          <w:top w:val="single" w:sz="4" w:space="1" w:color="auto"/>
          <w:left w:val="single" w:sz="4" w:space="4" w:color="auto"/>
          <w:bottom w:val="single" w:sz="4" w:space="1" w:color="auto"/>
          <w:right w:val="single" w:sz="4" w:space="4" w:color="auto"/>
        </w:pBdr>
      </w:pPr>
      <w:r>
        <w:t xml:space="preserve">C = </w:t>
      </w:r>
    </w:p>
    <w:p w14:paraId="632D216A" w14:textId="0C4DE178" w:rsidR="00CF3D3F" w:rsidRDefault="00CF3D3F" w:rsidP="00CF3D3F">
      <w:pPr>
        <w:pStyle w:val="ListParagraph"/>
      </w:pPr>
    </w:p>
    <w:sectPr w:rsidR="00CF3D3F" w:rsidSect="00555534">
      <w:headerReference w:type="default" r:id="rId16"/>
      <w:footerReference w:type="default" r:id="rId17"/>
      <w:pgSz w:w="11906" w:h="16838"/>
      <w:pgMar w:top="144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CBC6" w14:textId="77777777" w:rsidR="00413E07" w:rsidRDefault="00413E07" w:rsidP="00EE77BA">
      <w:pPr>
        <w:spacing w:after="0" w:line="240" w:lineRule="auto"/>
      </w:pPr>
      <w:r>
        <w:separator/>
      </w:r>
    </w:p>
  </w:endnote>
  <w:endnote w:type="continuationSeparator" w:id="0">
    <w:p w14:paraId="4004982C" w14:textId="77777777" w:rsidR="00413E07" w:rsidRDefault="00413E07" w:rsidP="00EE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8CF7" w14:textId="621DE9ED" w:rsidR="00EE77BA" w:rsidRDefault="00EE77BA">
    <w:pPr>
      <w:pStyle w:val="Footer"/>
    </w:pPr>
    <w:r>
      <w:rPr>
        <w:noProof/>
      </w:rPr>
      <w:drawing>
        <wp:anchor distT="0" distB="0" distL="114300" distR="114300" simplePos="0" relativeHeight="251659264" behindDoc="0" locked="0" layoutInCell="1" allowOverlap="1" wp14:anchorId="30A41AD7" wp14:editId="6B9C06C2">
          <wp:simplePos x="0" y="0"/>
          <wp:positionH relativeFrom="column">
            <wp:posOffset>4269740</wp:posOffset>
          </wp:positionH>
          <wp:positionV relativeFrom="paragraph">
            <wp:posOffset>-977265</wp:posOffset>
          </wp:positionV>
          <wp:extent cx="2098040" cy="2098040"/>
          <wp:effectExtent l="0" t="0" r="0" b="0"/>
          <wp:wrapSquare wrapText="bothSides"/>
          <wp:docPr id="234021283" name="Picture 2" descr="A black and gold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21283" name="Picture 2" descr="A black and gold p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2646574">
                    <a:off x="0" y="0"/>
                    <a:ext cx="2098040" cy="2098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009D" w14:textId="77777777" w:rsidR="00413E07" w:rsidRDefault="00413E07" w:rsidP="00EE77BA">
      <w:pPr>
        <w:spacing w:after="0" w:line="240" w:lineRule="auto"/>
      </w:pPr>
      <w:r>
        <w:separator/>
      </w:r>
    </w:p>
  </w:footnote>
  <w:footnote w:type="continuationSeparator" w:id="0">
    <w:p w14:paraId="1900271D" w14:textId="77777777" w:rsidR="00413E07" w:rsidRDefault="00413E07" w:rsidP="00EE7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510D" w14:textId="2D436068" w:rsidR="00EE77BA" w:rsidRDefault="00EE77BA">
    <w:pPr>
      <w:pStyle w:val="Header"/>
    </w:pPr>
    <w:r>
      <w:rPr>
        <w:noProof/>
      </w:rPr>
      <w:drawing>
        <wp:anchor distT="0" distB="0" distL="114300" distR="114300" simplePos="0" relativeHeight="251660288" behindDoc="0" locked="0" layoutInCell="1" allowOverlap="1" wp14:anchorId="0CD64F8C" wp14:editId="7A5DB9DD">
          <wp:simplePos x="0" y="0"/>
          <wp:positionH relativeFrom="column">
            <wp:posOffset>-563245</wp:posOffset>
          </wp:positionH>
          <wp:positionV relativeFrom="paragraph">
            <wp:posOffset>-194945</wp:posOffset>
          </wp:positionV>
          <wp:extent cx="4479925" cy="817245"/>
          <wp:effectExtent l="0" t="0" r="3175" b="0"/>
          <wp:wrapSquare wrapText="bothSides"/>
          <wp:docPr id="935506324" name="Picture 3" descr="A picture containing text, businesscard,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06324" name="Picture 3" descr="A picture containing text, businesscard, font, screenshot&#10;&#10;Description automatically generated"/>
                  <pic:cNvPicPr/>
                </pic:nvPicPr>
                <pic:blipFill rotWithShape="1">
                  <a:blip r:embed="rId1">
                    <a:extLst>
                      <a:ext uri="{28A0092B-C50C-407E-A947-70E740481C1C}">
                        <a14:useLocalDpi xmlns:a14="http://schemas.microsoft.com/office/drawing/2010/main" val="0"/>
                      </a:ext>
                    </a:extLst>
                  </a:blip>
                  <a:srcRect b="26996"/>
                  <a:stretch/>
                </pic:blipFill>
                <pic:spPr bwMode="auto">
                  <a:xfrm>
                    <a:off x="0" y="0"/>
                    <a:ext cx="4479925" cy="817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F258B5A" wp14:editId="0B59811E">
          <wp:simplePos x="0" y="0"/>
          <wp:positionH relativeFrom="margin">
            <wp:posOffset>4838309</wp:posOffset>
          </wp:positionH>
          <wp:positionV relativeFrom="margin">
            <wp:posOffset>-659765</wp:posOffset>
          </wp:positionV>
          <wp:extent cx="1457960" cy="562610"/>
          <wp:effectExtent l="0" t="0" r="2540" b="0"/>
          <wp:wrapSquare wrapText="bothSides"/>
          <wp:docPr id="1238154828"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54828" name="Picture 1" descr="A close-up of a 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57960" cy="562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C08"/>
    <w:multiLevelType w:val="hybridMultilevel"/>
    <w:tmpl w:val="2676C8BE"/>
    <w:lvl w:ilvl="0" w:tplc="B33A3FC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2B6199"/>
    <w:multiLevelType w:val="hybridMultilevel"/>
    <w:tmpl w:val="46FC9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C291E"/>
    <w:multiLevelType w:val="hybridMultilevel"/>
    <w:tmpl w:val="8D40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0084F"/>
    <w:multiLevelType w:val="hybridMultilevel"/>
    <w:tmpl w:val="5DCAAB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222E0"/>
    <w:multiLevelType w:val="hybridMultilevel"/>
    <w:tmpl w:val="0B4A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2935587">
    <w:abstractNumId w:val="1"/>
  </w:num>
  <w:num w:numId="2" w16cid:durableId="1859387939">
    <w:abstractNumId w:val="3"/>
  </w:num>
  <w:num w:numId="3" w16cid:durableId="1482697909">
    <w:abstractNumId w:val="0"/>
  </w:num>
  <w:num w:numId="4" w16cid:durableId="1413435180">
    <w:abstractNumId w:val="4"/>
  </w:num>
  <w:num w:numId="5" w16cid:durableId="1980920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95"/>
    <w:rsid w:val="002E7CAC"/>
    <w:rsid w:val="002F3E67"/>
    <w:rsid w:val="003F2D24"/>
    <w:rsid w:val="0040791C"/>
    <w:rsid w:val="00413E07"/>
    <w:rsid w:val="004E4953"/>
    <w:rsid w:val="00545BC7"/>
    <w:rsid w:val="00555534"/>
    <w:rsid w:val="005C65AB"/>
    <w:rsid w:val="00674BDB"/>
    <w:rsid w:val="0078005B"/>
    <w:rsid w:val="0079120C"/>
    <w:rsid w:val="007E754F"/>
    <w:rsid w:val="0097117E"/>
    <w:rsid w:val="00BE1A05"/>
    <w:rsid w:val="00BF66E1"/>
    <w:rsid w:val="00BF7F1A"/>
    <w:rsid w:val="00C25C46"/>
    <w:rsid w:val="00C2692C"/>
    <w:rsid w:val="00C70A55"/>
    <w:rsid w:val="00C93C95"/>
    <w:rsid w:val="00CE1A49"/>
    <w:rsid w:val="00CF3D3F"/>
    <w:rsid w:val="00D80A27"/>
    <w:rsid w:val="00E53F10"/>
    <w:rsid w:val="00EE77BA"/>
    <w:rsid w:val="00FB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72E7E"/>
  <w15:chartTrackingRefBased/>
  <w15:docId w15:val="{0DB97D5C-0EEF-48A2-A71F-9D546C07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C95"/>
    <w:pPr>
      <w:ind w:left="720"/>
      <w:contextualSpacing/>
    </w:pPr>
  </w:style>
  <w:style w:type="table" w:styleId="TableGrid">
    <w:name w:val="Table Grid"/>
    <w:basedOn w:val="TableNormal"/>
    <w:uiPriority w:val="39"/>
    <w:rsid w:val="00BF7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073"/>
    <w:rPr>
      <w:color w:val="0563C1" w:themeColor="hyperlink"/>
      <w:u w:val="single"/>
    </w:rPr>
  </w:style>
  <w:style w:type="character" w:styleId="UnresolvedMention">
    <w:name w:val="Unresolved Mention"/>
    <w:basedOn w:val="DefaultParagraphFont"/>
    <w:uiPriority w:val="99"/>
    <w:semiHidden/>
    <w:unhideWhenUsed/>
    <w:rsid w:val="00FB2073"/>
    <w:rPr>
      <w:color w:val="605E5C"/>
      <w:shd w:val="clear" w:color="auto" w:fill="E1DFDD"/>
    </w:rPr>
  </w:style>
  <w:style w:type="paragraph" w:styleId="Header">
    <w:name w:val="header"/>
    <w:basedOn w:val="Normal"/>
    <w:link w:val="HeaderChar"/>
    <w:uiPriority w:val="99"/>
    <w:unhideWhenUsed/>
    <w:rsid w:val="00EE7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7BA"/>
  </w:style>
  <w:style w:type="paragraph" w:styleId="Footer">
    <w:name w:val="footer"/>
    <w:basedOn w:val="Normal"/>
    <w:link w:val="FooterChar"/>
    <w:uiPriority w:val="99"/>
    <w:unhideWhenUsed/>
    <w:rsid w:val="00EE7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ut.bmj.com/content/58/6/869"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3335A-D7DD-43CE-9A57-A1D8B7919697}" type="doc">
      <dgm:prSet loTypeId="urn:microsoft.com/office/officeart/2005/8/layout/hProcess9" loCatId="process" qsTypeId="urn:microsoft.com/office/officeart/2005/8/quickstyle/simple1" qsCatId="simple" csTypeId="urn:microsoft.com/office/officeart/2005/8/colors/accent1_2" csCatId="accent1" phldr="1"/>
      <dgm:spPr/>
    </dgm:pt>
    <dgm:pt modelId="{74A0262D-C285-4B9E-B864-F623028995DD}">
      <dgm:prSet phldrT="[Text]" custT="1"/>
      <dgm:spPr/>
      <dgm:t>
        <a:bodyPr/>
        <a:lstStyle/>
        <a:p>
          <a:r>
            <a:rPr lang="en-GB" sz="1400"/>
            <a:t>Normal mucosa</a:t>
          </a:r>
        </a:p>
      </dgm:t>
    </dgm:pt>
    <dgm:pt modelId="{3FDAEBB5-C3FA-48A3-B144-500CFC8B6CA5}" type="parTrans" cxnId="{B2D35DCA-60F6-4957-B030-079BF01CDF67}">
      <dgm:prSet/>
      <dgm:spPr/>
      <dgm:t>
        <a:bodyPr/>
        <a:lstStyle/>
        <a:p>
          <a:endParaRPr lang="en-GB"/>
        </a:p>
      </dgm:t>
    </dgm:pt>
    <dgm:pt modelId="{E6D0650D-17F4-4BA5-A9E6-AD5220AFFFA3}" type="sibTrans" cxnId="{B2D35DCA-60F6-4957-B030-079BF01CDF67}">
      <dgm:prSet/>
      <dgm:spPr/>
      <dgm:t>
        <a:bodyPr/>
        <a:lstStyle/>
        <a:p>
          <a:endParaRPr lang="en-GB"/>
        </a:p>
      </dgm:t>
    </dgm:pt>
    <dgm:pt modelId="{7AB3BE6B-010F-486A-B788-E60D6B341D12}">
      <dgm:prSet phldrT="[Text]" custT="1"/>
      <dgm:spPr/>
      <dgm:t>
        <a:bodyPr/>
        <a:lstStyle/>
        <a:p>
          <a:r>
            <a:rPr lang="en-GB" sz="1800"/>
            <a:t>A</a:t>
          </a:r>
        </a:p>
      </dgm:t>
    </dgm:pt>
    <dgm:pt modelId="{1101590D-23AE-4392-AA44-FE8C49860F94}" type="parTrans" cxnId="{890ADE4D-F0DA-4382-95AE-C0F936172745}">
      <dgm:prSet/>
      <dgm:spPr/>
      <dgm:t>
        <a:bodyPr/>
        <a:lstStyle/>
        <a:p>
          <a:endParaRPr lang="en-GB"/>
        </a:p>
      </dgm:t>
    </dgm:pt>
    <dgm:pt modelId="{A812CA5F-BBA3-46C0-AA64-0512F2CA0B8B}" type="sibTrans" cxnId="{890ADE4D-F0DA-4382-95AE-C0F936172745}">
      <dgm:prSet/>
      <dgm:spPr/>
      <dgm:t>
        <a:bodyPr/>
        <a:lstStyle/>
        <a:p>
          <a:endParaRPr lang="en-GB"/>
        </a:p>
      </dgm:t>
    </dgm:pt>
    <dgm:pt modelId="{6AACCAA4-60BF-4753-A24F-D4E856144DCE}">
      <dgm:prSet phldrT="[Text]" custT="1"/>
      <dgm:spPr/>
      <dgm:t>
        <a:bodyPr/>
        <a:lstStyle/>
        <a:p>
          <a:r>
            <a:rPr lang="en-GB" sz="1400"/>
            <a:t>B</a:t>
          </a:r>
        </a:p>
      </dgm:t>
    </dgm:pt>
    <dgm:pt modelId="{852558DA-6BF0-428C-89E3-F15085F9E40B}" type="parTrans" cxnId="{B4078F3E-1499-406E-99B7-115786F2064B}">
      <dgm:prSet/>
      <dgm:spPr/>
      <dgm:t>
        <a:bodyPr/>
        <a:lstStyle/>
        <a:p>
          <a:endParaRPr lang="en-GB"/>
        </a:p>
      </dgm:t>
    </dgm:pt>
    <dgm:pt modelId="{5B6A9760-71A1-4399-ACA9-E1327B9CEA42}" type="sibTrans" cxnId="{B4078F3E-1499-406E-99B7-115786F2064B}">
      <dgm:prSet/>
      <dgm:spPr/>
      <dgm:t>
        <a:bodyPr/>
        <a:lstStyle/>
        <a:p>
          <a:endParaRPr lang="en-GB"/>
        </a:p>
      </dgm:t>
    </dgm:pt>
    <dgm:pt modelId="{64C0B3ED-D70E-41A9-A143-C639DB8C03B1}">
      <dgm:prSet phldrT="[Text]" custT="1"/>
      <dgm:spPr/>
      <dgm:t>
        <a:bodyPr/>
        <a:lstStyle/>
        <a:p>
          <a:r>
            <a:rPr lang="en-GB" sz="1400"/>
            <a:t>Gastric cancer</a:t>
          </a:r>
        </a:p>
      </dgm:t>
    </dgm:pt>
    <dgm:pt modelId="{FDCAF00B-9F12-4A00-B4AE-B015D7A76800}" type="parTrans" cxnId="{FEAFE7F2-A517-4CBF-95BF-B7E73682D9E4}">
      <dgm:prSet/>
      <dgm:spPr/>
      <dgm:t>
        <a:bodyPr/>
        <a:lstStyle/>
        <a:p>
          <a:endParaRPr lang="en-GB"/>
        </a:p>
      </dgm:t>
    </dgm:pt>
    <dgm:pt modelId="{AB4409CA-5157-4753-8837-A164516CE1E0}" type="sibTrans" cxnId="{FEAFE7F2-A517-4CBF-95BF-B7E73682D9E4}">
      <dgm:prSet/>
      <dgm:spPr/>
      <dgm:t>
        <a:bodyPr/>
        <a:lstStyle/>
        <a:p>
          <a:endParaRPr lang="en-GB"/>
        </a:p>
      </dgm:t>
    </dgm:pt>
    <dgm:pt modelId="{850C6759-EA79-478A-B4BB-B99D67E37F3C}">
      <dgm:prSet phldrT="[Text]" custT="1"/>
      <dgm:spPr/>
      <dgm:t>
        <a:bodyPr/>
        <a:lstStyle/>
        <a:p>
          <a:r>
            <a:rPr lang="en-GB" sz="1400"/>
            <a:t>C</a:t>
          </a:r>
        </a:p>
      </dgm:t>
    </dgm:pt>
    <dgm:pt modelId="{E9DCFEE5-B449-4586-A9CE-05B118633120}" type="parTrans" cxnId="{387AA6D0-B36C-44FF-9EC2-683B131F8526}">
      <dgm:prSet/>
      <dgm:spPr/>
      <dgm:t>
        <a:bodyPr/>
        <a:lstStyle/>
        <a:p>
          <a:endParaRPr lang="en-GB"/>
        </a:p>
      </dgm:t>
    </dgm:pt>
    <dgm:pt modelId="{C7955BDE-4CA2-477A-B6F7-80FDE9398354}" type="sibTrans" cxnId="{387AA6D0-B36C-44FF-9EC2-683B131F8526}">
      <dgm:prSet/>
      <dgm:spPr/>
      <dgm:t>
        <a:bodyPr/>
        <a:lstStyle/>
        <a:p>
          <a:endParaRPr lang="en-GB"/>
        </a:p>
      </dgm:t>
    </dgm:pt>
    <dgm:pt modelId="{DCAF55E0-1FA6-42F8-A809-1A40E7C3A4C6}" type="pres">
      <dgm:prSet presAssocID="{BA43335A-D7DD-43CE-9A57-A1D8B7919697}" presName="CompostProcess" presStyleCnt="0">
        <dgm:presLayoutVars>
          <dgm:dir/>
          <dgm:resizeHandles val="exact"/>
        </dgm:presLayoutVars>
      </dgm:prSet>
      <dgm:spPr/>
    </dgm:pt>
    <dgm:pt modelId="{95C49EA5-69E3-46FA-9EC6-25E2F59D4E9D}" type="pres">
      <dgm:prSet presAssocID="{BA43335A-D7DD-43CE-9A57-A1D8B7919697}" presName="arrow" presStyleLbl="bgShp" presStyleIdx="0" presStyleCnt="1"/>
      <dgm:spPr/>
    </dgm:pt>
    <dgm:pt modelId="{D75B8CEB-0668-40D1-B381-574307003B25}" type="pres">
      <dgm:prSet presAssocID="{BA43335A-D7DD-43CE-9A57-A1D8B7919697}" presName="linearProcess" presStyleCnt="0"/>
      <dgm:spPr/>
    </dgm:pt>
    <dgm:pt modelId="{07624563-DB56-41C9-9892-226CE3785CA1}" type="pres">
      <dgm:prSet presAssocID="{74A0262D-C285-4B9E-B864-F623028995DD}" presName="textNode" presStyleLbl="node1" presStyleIdx="0" presStyleCnt="5">
        <dgm:presLayoutVars>
          <dgm:bulletEnabled val="1"/>
        </dgm:presLayoutVars>
      </dgm:prSet>
      <dgm:spPr/>
    </dgm:pt>
    <dgm:pt modelId="{167A272F-4EE6-47BC-9B88-496B9371ECE6}" type="pres">
      <dgm:prSet presAssocID="{E6D0650D-17F4-4BA5-A9E6-AD5220AFFFA3}" presName="sibTrans" presStyleCnt="0"/>
      <dgm:spPr/>
    </dgm:pt>
    <dgm:pt modelId="{AF60D9AF-5F65-4204-AE46-16DCFC753D0A}" type="pres">
      <dgm:prSet presAssocID="{7AB3BE6B-010F-486A-B788-E60D6B341D12}" presName="textNode" presStyleLbl="node1" presStyleIdx="1" presStyleCnt="5">
        <dgm:presLayoutVars>
          <dgm:bulletEnabled val="1"/>
        </dgm:presLayoutVars>
      </dgm:prSet>
      <dgm:spPr/>
    </dgm:pt>
    <dgm:pt modelId="{5159753E-3834-4DE5-961B-AE2F3A25D776}" type="pres">
      <dgm:prSet presAssocID="{A812CA5F-BBA3-46C0-AA64-0512F2CA0B8B}" presName="sibTrans" presStyleCnt="0"/>
      <dgm:spPr/>
    </dgm:pt>
    <dgm:pt modelId="{C55197A8-479B-4937-A3FC-61D857A3929F}" type="pres">
      <dgm:prSet presAssocID="{6AACCAA4-60BF-4753-A24F-D4E856144DCE}" presName="textNode" presStyleLbl="node1" presStyleIdx="2" presStyleCnt="5">
        <dgm:presLayoutVars>
          <dgm:bulletEnabled val="1"/>
        </dgm:presLayoutVars>
      </dgm:prSet>
      <dgm:spPr/>
    </dgm:pt>
    <dgm:pt modelId="{575CFE04-75DB-421D-8A5B-CB9CCB9D1815}" type="pres">
      <dgm:prSet presAssocID="{5B6A9760-71A1-4399-ACA9-E1327B9CEA42}" presName="sibTrans" presStyleCnt="0"/>
      <dgm:spPr/>
    </dgm:pt>
    <dgm:pt modelId="{231B0C29-37D7-401D-9EE7-9CE317E11C73}" type="pres">
      <dgm:prSet presAssocID="{850C6759-EA79-478A-B4BB-B99D67E37F3C}" presName="textNode" presStyleLbl="node1" presStyleIdx="3" presStyleCnt="5">
        <dgm:presLayoutVars>
          <dgm:bulletEnabled val="1"/>
        </dgm:presLayoutVars>
      </dgm:prSet>
      <dgm:spPr/>
    </dgm:pt>
    <dgm:pt modelId="{8C2AF0FE-4340-4A22-8074-4A4F9FCED3A0}" type="pres">
      <dgm:prSet presAssocID="{C7955BDE-4CA2-477A-B6F7-80FDE9398354}" presName="sibTrans" presStyleCnt="0"/>
      <dgm:spPr/>
    </dgm:pt>
    <dgm:pt modelId="{E8A6797B-7B47-4647-8C15-202644E02F59}" type="pres">
      <dgm:prSet presAssocID="{64C0B3ED-D70E-41A9-A143-C639DB8C03B1}" presName="textNode" presStyleLbl="node1" presStyleIdx="4" presStyleCnt="5">
        <dgm:presLayoutVars>
          <dgm:bulletEnabled val="1"/>
        </dgm:presLayoutVars>
      </dgm:prSet>
      <dgm:spPr/>
    </dgm:pt>
  </dgm:ptLst>
  <dgm:cxnLst>
    <dgm:cxn modelId="{9EC8C806-B571-45F9-95E5-6981CA3AD99E}" type="presOf" srcId="{6AACCAA4-60BF-4753-A24F-D4E856144DCE}" destId="{C55197A8-479B-4937-A3FC-61D857A3929F}" srcOrd="0" destOrd="0" presId="urn:microsoft.com/office/officeart/2005/8/layout/hProcess9"/>
    <dgm:cxn modelId="{3CDFC433-8529-42A8-AF25-9456D4ACE74D}" type="presOf" srcId="{74A0262D-C285-4B9E-B864-F623028995DD}" destId="{07624563-DB56-41C9-9892-226CE3785CA1}" srcOrd="0" destOrd="0" presId="urn:microsoft.com/office/officeart/2005/8/layout/hProcess9"/>
    <dgm:cxn modelId="{B4078F3E-1499-406E-99B7-115786F2064B}" srcId="{BA43335A-D7DD-43CE-9A57-A1D8B7919697}" destId="{6AACCAA4-60BF-4753-A24F-D4E856144DCE}" srcOrd="2" destOrd="0" parTransId="{852558DA-6BF0-428C-89E3-F15085F9E40B}" sibTransId="{5B6A9760-71A1-4399-ACA9-E1327B9CEA42}"/>
    <dgm:cxn modelId="{890ADE4D-F0DA-4382-95AE-C0F936172745}" srcId="{BA43335A-D7DD-43CE-9A57-A1D8B7919697}" destId="{7AB3BE6B-010F-486A-B788-E60D6B341D12}" srcOrd="1" destOrd="0" parTransId="{1101590D-23AE-4392-AA44-FE8C49860F94}" sibTransId="{A812CA5F-BBA3-46C0-AA64-0512F2CA0B8B}"/>
    <dgm:cxn modelId="{C494EA5A-C5F8-48B2-9E3E-9E07C50E7A6A}" type="presOf" srcId="{BA43335A-D7DD-43CE-9A57-A1D8B7919697}" destId="{DCAF55E0-1FA6-42F8-A809-1A40E7C3A4C6}" srcOrd="0" destOrd="0" presId="urn:microsoft.com/office/officeart/2005/8/layout/hProcess9"/>
    <dgm:cxn modelId="{E31A208C-7C4D-42D5-9F97-0E3815BD338D}" type="presOf" srcId="{64C0B3ED-D70E-41A9-A143-C639DB8C03B1}" destId="{E8A6797B-7B47-4647-8C15-202644E02F59}" srcOrd="0" destOrd="0" presId="urn:microsoft.com/office/officeart/2005/8/layout/hProcess9"/>
    <dgm:cxn modelId="{4EC912B5-1014-49C8-8D6A-372FE67ABE6D}" type="presOf" srcId="{850C6759-EA79-478A-B4BB-B99D67E37F3C}" destId="{231B0C29-37D7-401D-9EE7-9CE317E11C73}" srcOrd="0" destOrd="0" presId="urn:microsoft.com/office/officeart/2005/8/layout/hProcess9"/>
    <dgm:cxn modelId="{B2D35DCA-60F6-4957-B030-079BF01CDF67}" srcId="{BA43335A-D7DD-43CE-9A57-A1D8B7919697}" destId="{74A0262D-C285-4B9E-B864-F623028995DD}" srcOrd="0" destOrd="0" parTransId="{3FDAEBB5-C3FA-48A3-B144-500CFC8B6CA5}" sibTransId="{E6D0650D-17F4-4BA5-A9E6-AD5220AFFFA3}"/>
    <dgm:cxn modelId="{387AA6D0-B36C-44FF-9EC2-683B131F8526}" srcId="{BA43335A-D7DD-43CE-9A57-A1D8B7919697}" destId="{850C6759-EA79-478A-B4BB-B99D67E37F3C}" srcOrd="3" destOrd="0" parTransId="{E9DCFEE5-B449-4586-A9CE-05B118633120}" sibTransId="{C7955BDE-4CA2-477A-B6F7-80FDE9398354}"/>
    <dgm:cxn modelId="{3613F4E6-58EA-4EC6-85D7-A1B0D724778A}" type="presOf" srcId="{7AB3BE6B-010F-486A-B788-E60D6B341D12}" destId="{AF60D9AF-5F65-4204-AE46-16DCFC753D0A}" srcOrd="0" destOrd="0" presId="urn:microsoft.com/office/officeart/2005/8/layout/hProcess9"/>
    <dgm:cxn modelId="{FEAFE7F2-A517-4CBF-95BF-B7E73682D9E4}" srcId="{BA43335A-D7DD-43CE-9A57-A1D8B7919697}" destId="{64C0B3ED-D70E-41A9-A143-C639DB8C03B1}" srcOrd="4" destOrd="0" parTransId="{FDCAF00B-9F12-4A00-B4AE-B015D7A76800}" sibTransId="{AB4409CA-5157-4753-8837-A164516CE1E0}"/>
    <dgm:cxn modelId="{E7A387C1-64E7-4D71-9AC2-54D48ED8EA1D}" type="presParOf" srcId="{DCAF55E0-1FA6-42F8-A809-1A40E7C3A4C6}" destId="{95C49EA5-69E3-46FA-9EC6-25E2F59D4E9D}" srcOrd="0" destOrd="0" presId="urn:microsoft.com/office/officeart/2005/8/layout/hProcess9"/>
    <dgm:cxn modelId="{D79A168B-CC79-488C-9FFF-DBABBA0BE1F9}" type="presParOf" srcId="{DCAF55E0-1FA6-42F8-A809-1A40E7C3A4C6}" destId="{D75B8CEB-0668-40D1-B381-574307003B25}" srcOrd="1" destOrd="0" presId="urn:microsoft.com/office/officeart/2005/8/layout/hProcess9"/>
    <dgm:cxn modelId="{FB46BC5E-3636-44F2-8A8E-45DBE405B694}" type="presParOf" srcId="{D75B8CEB-0668-40D1-B381-574307003B25}" destId="{07624563-DB56-41C9-9892-226CE3785CA1}" srcOrd="0" destOrd="0" presId="urn:microsoft.com/office/officeart/2005/8/layout/hProcess9"/>
    <dgm:cxn modelId="{D3899507-ABAB-4860-AE95-62CE514B06CF}" type="presParOf" srcId="{D75B8CEB-0668-40D1-B381-574307003B25}" destId="{167A272F-4EE6-47BC-9B88-496B9371ECE6}" srcOrd="1" destOrd="0" presId="urn:microsoft.com/office/officeart/2005/8/layout/hProcess9"/>
    <dgm:cxn modelId="{26C9FE52-6D65-4E6D-B404-EAB8F64316A1}" type="presParOf" srcId="{D75B8CEB-0668-40D1-B381-574307003B25}" destId="{AF60D9AF-5F65-4204-AE46-16DCFC753D0A}" srcOrd="2" destOrd="0" presId="urn:microsoft.com/office/officeart/2005/8/layout/hProcess9"/>
    <dgm:cxn modelId="{6D5AFED0-3662-4192-AA91-12C19002D434}" type="presParOf" srcId="{D75B8CEB-0668-40D1-B381-574307003B25}" destId="{5159753E-3834-4DE5-961B-AE2F3A25D776}" srcOrd="3" destOrd="0" presId="urn:microsoft.com/office/officeart/2005/8/layout/hProcess9"/>
    <dgm:cxn modelId="{7275A78C-8471-4928-B996-F6E6E965713D}" type="presParOf" srcId="{D75B8CEB-0668-40D1-B381-574307003B25}" destId="{C55197A8-479B-4937-A3FC-61D857A3929F}" srcOrd="4" destOrd="0" presId="urn:microsoft.com/office/officeart/2005/8/layout/hProcess9"/>
    <dgm:cxn modelId="{488A7985-44F9-4ECE-A495-98E3B4DA5B9D}" type="presParOf" srcId="{D75B8CEB-0668-40D1-B381-574307003B25}" destId="{575CFE04-75DB-421D-8A5B-CB9CCB9D1815}" srcOrd="5" destOrd="0" presId="urn:microsoft.com/office/officeart/2005/8/layout/hProcess9"/>
    <dgm:cxn modelId="{D717C4C0-A198-433F-9513-1F65773CE81E}" type="presParOf" srcId="{D75B8CEB-0668-40D1-B381-574307003B25}" destId="{231B0C29-37D7-401D-9EE7-9CE317E11C73}" srcOrd="6" destOrd="0" presId="urn:microsoft.com/office/officeart/2005/8/layout/hProcess9"/>
    <dgm:cxn modelId="{CCC447F1-7611-4861-931A-B04C8F3CD8D6}" type="presParOf" srcId="{D75B8CEB-0668-40D1-B381-574307003B25}" destId="{8C2AF0FE-4340-4A22-8074-4A4F9FCED3A0}" srcOrd="7" destOrd="0" presId="urn:microsoft.com/office/officeart/2005/8/layout/hProcess9"/>
    <dgm:cxn modelId="{9C491FA2-A27C-4831-BB53-653E3A581169}" type="presParOf" srcId="{D75B8CEB-0668-40D1-B381-574307003B25}" destId="{E8A6797B-7B47-4647-8C15-202644E02F59}"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49EA5-69E3-46FA-9EC6-25E2F59D4E9D}">
      <dsp:nvSpPr>
        <dsp:cNvPr id="0" name=""/>
        <dsp:cNvSpPr/>
      </dsp:nvSpPr>
      <dsp:spPr>
        <a:xfrm>
          <a:off x="398907" y="0"/>
          <a:ext cx="4520946"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7624563-DB56-41C9-9892-226CE3785CA1}">
      <dsp:nvSpPr>
        <dsp:cNvPr id="0" name=""/>
        <dsp:cNvSpPr/>
      </dsp:nvSpPr>
      <dsp:spPr>
        <a:xfrm>
          <a:off x="1558" y="960120"/>
          <a:ext cx="93805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Normal mucosa</a:t>
          </a:r>
        </a:p>
      </dsp:txBody>
      <dsp:txXfrm>
        <a:off x="47350" y="1005912"/>
        <a:ext cx="846470" cy="1188576"/>
      </dsp:txXfrm>
    </dsp:sp>
    <dsp:sp modelId="{AF60D9AF-5F65-4204-AE46-16DCFC753D0A}">
      <dsp:nvSpPr>
        <dsp:cNvPr id="0" name=""/>
        <dsp:cNvSpPr/>
      </dsp:nvSpPr>
      <dsp:spPr>
        <a:xfrm>
          <a:off x="1095955" y="960120"/>
          <a:ext cx="93805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A</a:t>
          </a:r>
        </a:p>
      </dsp:txBody>
      <dsp:txXfrm>
        <a:off x="1141747" y="1005912"/>
        <a:ext cx="846470" cy="1188576"/>
      </dsp:txXfrm>
    </dsp:sp>
    <dsp:sp modelId="{C55197A8-479B-4937-A3FC-61D857A3929F}">
      <dsp:nvSpPr>
        <dsp:cNvPr id="0" name=""/>
        <dsp:cNvSpPr/>
      </dsp:nvSpPr>
      <dsp:spPr>
        <a:xfrm>
          <a:off x="2190352" y="960120"/>
          <a:ext cx="93805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B</a:t>
          </a:r>
        </a:p>
      </dsp:txBody>
      <dsp:txXfrm>
        <a:off x="2236144" y="1005912"/>
        <a:ext cx="846470" cy="1188576"/>
      </dsp:txXfrm>
    </dsp:sp>
    <dsp:sp modelId="{231B0C29-37D7-401D-9EE7-9CE317E11C73}">
      <dsp:nvSpPr>
        <dsp:cNvPr id="0" name=""/>
        <dsp:cNvSpPr/>
      </dsp:nvSpPr>
      <dsp:spPr>
        <a:xfrm>
          <a:off x="3284749" y="960120"/>
          <a:ext cx="93805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a:t>
          </a:r>
        </a:p>
      </dsp:txBody>
      <dsp:txXfrm>
        <a:off x="3330541" y="1005912"/>
        <a:ext cx="846470" cy="1188576"/>
      </dsp:txXfrm>
    </dsp:sp>
    <dsp:sp modelId="{E8A6797B-7B47-4647-8C15-202644E02F59}">
      <dsp:nvSpPr>
        <dsp:cNvPr id="0" name=""/>
        <dsp:cNvSpPr/>
      </dsp:nvSpPr>
      <dsp:spPr>
        <a:xfrm>
          <a:off x="4379147" y="960120"/>
          <a:ext cx="93805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Gastric cancer</a:t>
          </a:r>
        </a:p>
      </dsp:txBody>
      <dsp:txXfrm>
        <a:off x="4424939" y="1005912"/>
        <a:ext cx="846470" cy="11885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7</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andrews</dc:creator>
  <cp:keywords/>
  <dc:description/>
  <cp:lastModifiedBy>Leah Whiffin</cp:lastModifiedBy>
  <cp:revision>9</cp:revision>
  <dcterms:created xsi:type="dcterms:W3CDTF">2023-04-29T17:19:00Z</dcterms:created>
  <dcterms:modified xsi:type="dcterms:W3CDTF">2023-05-15T10:34:00Z</dcterms:modified>
</cp:coreProperties>
</file>